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8BE1F" w14:textId="0A071C31" w:rsidR="00940169" w:rsidRDefault="00C85005">
      <w:pPr>
        <w:rPr>
          <w:rFonts w:ascii="Calibri" w:hAnsi="Calibri" w:cs="Calibri"/>
          <w:b/>
          <w:bCs/>
        </w:rPr>
      </w:pPr>
      <w:r w:rsidRPr="00C85005">
        <w:rPr>
          <w:rFonts w:ascii="Calibri" w:hAnsi="Calibri" w:cs="Calibri"/>
          <w:b/>
          <w:bCs/>
        </w:rPr>
        <w:t>Repliegue de fuerzas</w:t>
      </w:r>
      <w:r w:rsidR="008B2186">
        <w:rPr>
          <w:rFonts w:ascii="Calibri" w:hAnsi="Calibri" w:cs="Calibri"/>
          <w:b/>
          <w:bCs/>
        </w:rPr>
        <w:t>, el desánimo y sus consecuencias</w:t>
      </w:r>
      <w:r w:rsidRPr="00C85005">
        <w:rPr>
          <w:rFonts w:ascii="Calibri" w:hAnsi="Calibri" w:cs="Calibri"/>
          <w:b/>
          <w:bCs/>
        </w:rPr>
        <w:t>.</w:t>
      </w:r>
    </w:p>
    <w:p w14:paraId="07743559" w14:textId="7306FD5F" w:rsidR="00F44190" w:rsidRDefault="00C85005" w:rsidP="00C85005">
      <w:pPr>
        <w:spacing w:after="0"/>
        <w:jc w:val="both"/>
        <w:rPr>
          <w:rFonts w:ascii="Calibri" w:hAnsi="Calibri" w:cs="Calibri"/>
          <w:sz w:val="20"/>
          <w:szCs w:val="20"/>
        </w:rPr>
      </w:pPr>
      <w:r>
        <w:rPr>
          <w:rFonts w:ascii="Calibri" w:hAnsi="Calibri" w:cs="Calibri"/>
          <w:sz w:val="20"/>
          <w:szCs w:val="20"/>
        </w:rPr>
        <w:t xml:space="preserve">El abandono y posterior repliegue de las fuerzas de la posición de Igueriben, se han considerado como el verdadero punto de inflexión e inicio del tristemente conocido «Desastre de Annual». </w:t>
      </w:r>
      <w:r w:rsidRPr="00C85005">
        <w:rPr>
          <w:rFonts w:ascii="Calibri" w:hAnsi="Calibri" w:cs="Calibri"/>
          <w:sz w:val="20"/>
          <w:szCs w:val="20"/>
        </w:rPr>
        <w:t xml:space="preserve"> </w:t>
      </w:r>
      <w:r>
        <w:rPr>
          <w:rFonts w:ascii="Calibri" w:hAnsi="Calibri" w:cs="Calibri"/>
          <w:sz w:val="20"/>
          <w:szCs w:val="20"/>
        </w:rPr>
        <w:t>El análisis táctico y estratégico de aquella posición, al igual que las otras posiciones que s</w:t>
      </w:r>
      <w:r w:rsidR="0079179B">
        <w:rPr>
          <w:rFonts w:ascii="Calibri" w:hAnsi="Calibri" w:cs="Calibri"/>
          <w:sz w:val="20"/>
          <w:szCs w:val="20"/>
        </w:rPr>
        <w:t>e construyeron</w:t>
      </w:r>
      <w:r>
        <w:rPr>
          <w:rFonts w:ascii="Calibri" w:hAnsi="Calibri" w:cs="Calibri"/>
          <w:sz w:val="20"/>
          <w:szCs w:val="20"/>
        </w:rPr>
        <w:t xml:space="preserve"> por todo el Rif</w:t>
      </w:r>
      <w:r w:rsidR="0079179B">
        <w:rPr>
          <w:rFonts w:ascii="Calibri" w:hAnsi="Calibri" w:cs="Calibri"/>
          <w:sz w:val="20"/>
          <w:szCs w:val="20"/>
        </w:rPr>
        <w:t xml:space="preserve"> </w:t>
      </w:r>
      <w:r>
        <w:rPr>
          <w:rFonts w:ascii="Calibri" w:hAnsi="Calibri" w:cs="Calibri"/>
          <w:sz w:val="20"/>
          <w:szCs w:val="20"/>
        </w:rPr>
        <w:t>oriental, convirtieron una serie de enclaves de fuerzas</w:t>
      </w:r>
      <w:r w:rsidR="0079179B">
        <w:rPr>
          <w:rFonts w:ascii="Calibri" w:hAnsi="Calibri" w:cs="Calibri"/>
          <w:sz w:val="20"/>
          <w:szCs w:val="20"/>
        </w:rPr>
        <w:t>, en un</w:t>
      </w:r>
      <w:r w:rsidR="001B7B64">
        <w:rPr>
          <w:rFonts w:ascii="Calibri" w:hAnsi="Calibri" w:cs="Calibri"/>
          <w:sz w:val="20"/>
          <w:szCs w:val="20"/>
        </w:rPr>
        <w:t xml:space="preserve"> cúmulo</w:t>
      </w:r>
      <w:r w:rsidR="0079179B">
        <w:rPr>
          <w:rFonts w:ascii="Calibri" w:hAnsi="Calibri" w:cs="Calibri"/>
          <w:sz w:val="20"/>
          <w:szCs w:val="20"/>
        </w:rPr>
        <w:t xml:space="preserve"> de reductos</w:t>
      </w:r>
      <w:r>
        <w:rPr>
          <w:rFonts w:ascii="Calibri" w:hAnsi="Calibri" w:cs="Calibri"/>
          <w:sz w:val="20"/>
          <w:szCs w:val="20"/>
        </w:rPr>
        <w:t xml:space="preserve"> mal abastecid</w:t>
      </w:r>
      <w:r w:rsidR="0079179B">
        <w:rPr>
          <w:rFonts w:ascii="Calibri" w:hAnsi="Calibri" w:cs="Calibri"/>
          <w:sz w:val="20"/>
          <w:szCs w:val="20"/>
        </w:rPr>
        <w:t>o</w:t>
      </w:r>
      <w:r>
        <w:rPr>
          <w:rFonts w:ascii="Calibri" w:hAnsi="Calibri" w:cs="Calibri"/>
          <w:sz w:val="20"/>
          <w:szCs w:val="20"/>
        </w:rPr>
        <w:t>s, carentes de recursos naturales básicos para su subsistencia</w:t>
      </w:r>
      <w:r w:rsidR="0079179B">
        <w:rPr>
          <w:rFonts w:ascii="Calibri" w:hAnsi="Calibri" w:cs="Calibri"/>
          <w:sz w:val="20"/>
          <w:szCs w:val="20"/>
        </w:rPr>
        <w:t>,</w:t>
      </w:r>
      <w:r>
        <w:rPr>
          <w:rFonts w:ascii="Calibri" w:hAnsi="Calibri" w:cs="Calibri"/>
          <w:sz w:val="20"/>
          <w:szCs w:val="20"/>
        </w:rPr>
        <w:t xml:space="preserve"> como </w:t>
      </w:r>
      <w:r w:rsidR="0079179B">
        <w:rPr>
          <w:rFonts w:ascii="Calibri" w:hAnsi="Calibri" w:cs="Calibri"/>
          <w:sz w:val="20"/>
          <w:szCs w:val="20"/>
        </w:rPr>
        <w:t xml:space="preserve">lo </w:t>
      </w:r>
      <w:r>
        <w:rPr>
          <w:rFonts w:ascii="Calibri" w:hAnsi="Calibri" w:cs="Calibri"/>
          <w:sz w:val="20"/>
          <w:szCs w:val="20"/>
        </w:rPr>
        <w:t>fue el agua</w:t>
      </w:r>
      <w:r w:rsidR="0079179B">
        <w:rPr>
          <w:rFonts w:ascii="Calibri" w:hAnsi="Calibri" w:cs="Calibri"/>
          <w:sz w:val="20"/>
          <w:szCs w:val="20"/>
        </w:rPr>
        <w:t xml:space="preserve">.  </w:t>
      </w:r>
    </w:p>
    <w:p w14:paraId="7F16D2BC" w14:textId="77777777" w:rsidR="00F44190" w:rsidRDefault="00F44190" w:rsidP="00C85005">
      <w:pPr>
        <w:spacing w:after="0"/>
        <w:jc w:val="both"/>
        <w:rPr>
          <w:rFonts w:ascii="Calibri" w:hAnsi="Calibri" w:cs="Calibri"/>
          <w:sz w:val="20"/>
          <w:szCs w:val="20"/>
        </w:rPr>
      </w:pPr>
    </w:p>
    <w:p w14:paraId="0F6E3E10" w14:textId="227C9F75" w:rsidR="0079179B" w:rsidRDefault="0079179B" w:rsidP="00C85005">
      <w:pPr>
        <w:spacing w:after="0"/>
        <w:jc w:val="both"/>
        <w:rPr>
          <w:rFonts w:ascii="Calibri" w:hAnsi="Calibri" w:cs="Calibri"/>
          <w:sz w:val="20"/>
          <w:szCs w:val="20"/>
        </w:rPr>
      </w:pPr>
      <w:r>
        <w:rPr>
          <w:rFonts w:ascii="Calibri" w:hAnsi="Calibri" w:cs="Calibri"/>
          <w:sz w:val="20"/>
          <w:szCs w:val="20"/>
        </w:rPr>
        <w:t>Hay que destacar que, cuando se iniciaron los avances sobre el territorio del Rif oriental, en mayo de 1920,  la mayor parte de las posiciones, por no decir casi todas, fueron</w:t>
      </w:r>
      <w:r w:rsidR="001B7B64">
        <w:rPr>
          <w:rFonts w:ascii="Calibri" w:hAnsi="Calibri" w:cs="Calibri"/>
          <w:sz w:val="20"/>
          <w:szCs w:val="20"/>
        </w:rPr>
        <w:t xml:space="preserve"> negociadas</w:t>
      </w:r>
      <w:r>
        <w:rPr>
          <w:rFonts w:ascii="Calibri" w:hAnsi="Calibri" w:cs="Calibri"/>
          <w:sz w:val="20"/>
          <w:szCs w:val="20"/>
        </w:rPr>
        <w:t xml:space="preserve"> por los Kaids y Jefes rifeños de cada una de las kabilas por las que se fue avanzando sobre el territorio, esto es, debido a l</w:t>
      </w:r>
      <w:r w:rsidR="001B7B64">
        <w:rPr>
          <w:rFonts w:ascii="Calibri" w:hAnsi="Calibri" w:cs="Calibri"/>
          <w:sz w:val="20"/>
          <w:szCs w:val="20"/>
        </w:rPr>
        <w:t>o</w:t>
      </w:r>
      <w:r>
        <w:rPr>
          <w:rFonts w:ascii="Calibri" w:hAnsi="Calibri" w:cs="Calibri"/>
          <w:sz w:val="20"/>
          <w:szCs w:val="20"/>
        </w:rPr>
        <w:t xml:space="preserve">s </w:t>
      </w:r>
      <w:r w:rsidR="001B7B64">
        <w:rPr>
          <w:rFonts w:ascii="Calibri" w:hAnsi="Calibri" w:cs="Calibri"/>
          <w:sz w:val="20"/>
          <w:szCs w:val="20"/>
        </w:rPr>
        <w:t>tratos o pensiones</w:t>
      </w:r>
      <w:r>
        <w:rPr>
          <w:rFonts w:ascii="Calibri" w:hAnsi="Calibri" w:cs="Calibri"/>
          <w:sz w:val="20"/>
          <w:szCs w:val="20"/>
        </w:rPr>
        <w:t xml:space="preserve"> y a la acción política, fue posible adentrarse en el territorio, pero nunca elegimos dónde posicionarnos,</w:t>
      </w:r>
      <w:r w:rsidR="001B7B64">
        <w:rPr>
          <w:rFonts w:ascii="Calibri" w:hAnsi="Calibri" w:cs="Calibri"/>
          <w:sz w:val="20"/>
          <w:szCs w:val="20"/>
        </w:rPr>
        <w:t xml:space="preserve"> puesto que los lugares los indicaron los rifeños, y</w:t>
      </w:r>
      <w:r>
        <w:rPr>
          <w:rFonts w:ascii="Calibri" w:hAnsi="Calibri" w:cs="Calibri"/>
          <w:sz w:val="20"/>
          <w:szCs w:val="20"/>
        </w:rPr>
        <w:t xml:space="preserve">a que muchos lugares, especialmente los cercanos a los pozos, o no eran estratégicos, o pertenecían a familias influyentes que consideraban estos </w:t>
      </w:r>
      <w:r w:rsidR="001B7B64">
        <w:rPr>
          <w:rFonts w:ascii="Calibri" w:hAnsi="Calibri" w:cs="Calibri"/>
          <w:sz w:val="20"/>
          <w:szCs w:val="20"/>
        </w:rPr>
        <w:t>entornos</w:t>
      </w:r>
      <w:r>
        <w:rPr>
          <w:rFonts w:ascii="Calibri" w:hAnsi="Calibri" w:cs="Calibri"/>
          <w:sz w:val="20"/>
          <w:szCs w:val="20"/>
        </w:rPr>
        <w:t xml:space="preserve"> como «sagrados». A pesar de ser musulmanes, los rifeños habían sido politeístas anteriormente y aún había zonas con reminiscencias</w:t>
      </w:r>
      <w:r w:rsidR="00F44190">
        <w:rPr>
          <w:rFonts w:ascii="Calibri" w:hAnsi="Calibri" w:cs="Calibri"/>
          <w:sz w:val="20"/>
          <w:szCs w:val="20"/>
        </w:rPr>
        <w:t>, en las que se adoraba</w:t>
      </w:r>
      <w:r w:rsidR="001B7B64">
        <w:rPr>
          <w:rFonts w:ascii="Calibri" w:hAnsi="Calibri" w:cs="Calibri"/>
          <w:sz w:val="20"/>
          <w:szCs w:val="20"/>
        </w:rPr>
        <w:t>n y rezaban</w:t>
      </w:r>
      <w:r w:rsidR="00F44190">
        <w:rPr>
          <w:rFonts w:ascii="Calibri" w:hAnsi="Calibri" w:cs="Calibri"/>
          <w:sz w:val="20"/>
          <w:szCs w:val="20"/>
        </w:rPr>
        <w:t xml:space="preserve"> a espíritus y demonios de la época.</w:t>
      </w:r>
    </w:p>
    <w:p w14:paraId="72C97298" w14:textId="77777777" w:rsidR="0079179B" w:rsidRDefault="0079179B" w:rsidP="00C85005">
      <w:pPr>
        <w:spacing w:after="0"/>
        <w:jc w:val="both"/>
        <w:rPr>
          <w:rFonts w:ascii="Calibri" w:hAnsi="Calibri" w:cs="Calibri"/>
          <w:sz w:val="20"/>
          <w:szCs w:val="20"/>
        </w:rPr>
      </w:pPr>
    </w:p>
    <w:p w14:paraId="3074A67C" w14:textId="42B7403A" w:rsidR="00395C80" w:rsidRDefault="00F44190" w:rsidP="00F44190">
      <w:pPr>
        <w:spacing w:after="0"/>
        <w:jc w:val="both"/>
        <w:rPr>
          <w:rFonts w:ascii="Calibri" w:hAnsi="Calibri" w:cs="Calibri"/>
          <w:sz w:val="20"/>
          <w:szCs w:val="20"/>
        </w:rPr>
      </w:pPr>
      <w:r>
        <w:rPr>
          <w:rFonts w:ascii="Calibri" w:hAnsi="Calibri" w:cs="Calibri"/>
          <w:sz w:val="20"/>
          <w:szCs w:val="20"/>
        </w:rPr>
        <w:t xml:space="preserve">La designación y </w:t>
      </w:r>
      <w:r w:rsidR="001B7B64">
        <w:rPr>
          <w:rFonts w:ascii="Calibri" w:hAnsi="Calibri" w:cs="Calibri"/>
          <w:sz w:val="20"/>
          <w:szCs w:val="20"/>
        </w:rPr>
        <w:t xml:space="preserve">el </w:t>
      </w:r>
      <w:r>
        <w:rPr>
          <w:rFonts w:ascii="Calibri" w:hAnsi="Calibri" w:cs="Calibri"/>
          <w:sz w:val="20"/>
          <w:szCs w:val="20"/>
        </w:rPr>
        <w:t>establecimiento de las posiciones</w:t>
      </w:r>
      <w:r w:rsidRPr="00F44190">
        <w:rPr>
          <w:rFonts w:ascii="Calibri" w:hAnsi="Calibri" w:cs="Calibri"/>
          <w:sz w:val="20"/>
          <w:szCs w:val="20"/>
        </w:rPr>
        <w:t>,</w:t>
      </w:r>
      <w:r>
        <w:rPr>
          <w:rFonts w:ascii="Calibri" w:hAnsi="Calibri" w:cs="Calibri"/>
          <w:sz w:val="20"/>
          <w:szCs w:val="20"/>
        </w:rPr>
        <w:t xml:space="preserve"> conforme se fue avanzando sobre el territorio del Rif oriental, se consideró</w:t>
      </w:r>
      <w:r w:rsidRPr="00F44190">
        <w:rPr>
          <w:rFonts w:ascii="Calibri" w:hAnsi="Calibri" w:cs="Calibri"/>
          <w:sz w:val="20"/>
          <w:szCs w:val="20"/>
        </w:rPr>
        <w:t xml:space="preserve"> un</w:t>
      </w:r>
      <w:r>
        <w:rPr>
          <w:rFonts w:ascii="Calibri" w:hAnsi="Calibri" w:cs="Calibri"/>
          <w:sz w:val="20"/>
          <w:szCs w:val="20"/>
        </w:rPr>
        <w:t xml:space="preserve"> error</w:t>
      </w:r>
      <w:r w:rsidRPr="00F44190">
        <w:rPr>
          <w:rFonts w:ascii="Calibri" w:hAnsi="Calibri" w:cs="Calibri"/>
          <w:sz w:val="20"/>
          <w:szCs w:val="20"/>
        </w:rPr>
        <w:t xml:space="preserve"> </w:t>
      </w:r>
      <w:r>
        <w:rPr>
          <w:rFonts w:ascii="Calibri" w:hAnsi="Calibri" w:cs="Calibri"/>
          <w:sz w:val="20"/>
          <w:szCs w:val="20"/>
        </w:rPr>
        <w:t xml:space="preserve">por parte </w:t>
      </w:r>
      <w:r w:rsidRPr="00F44190">
        <w:rPr>
          <w:rFonts w:ascii="Calibri" w:hAnsi="Calibri" w:cs="Calibri"/>
          <w:sz w:val="20"/>
          <w:szCs w:val="20"/>
        </w:rPr>
        <w:t xml:space="preserve">del Comandante General </w:t>
      </w:r>
      <w:r>
        <w:rPr>
          <w:rFonts w:ascii="Calibri" w:hAnsi="Calibri" w:cs="Calibri"/>
          <w:sz w:val="20"/>
          <w:szCs w:val="20"/>
        </w:rPr>
        <w:t xml:space="preserve">de Melilla, General Fernández </w:t>
      </w:r>
      <w:r w:rsidRPr="00F44190">
        <w:rPr>
          <w:rFonts w:ascii="Calibri" w:hAnsi="Calibri" w:cs="Calibri"/>
          <w:sz w:val="20"/>
          <w:szCs w:val="20"/>
        </w:rPr>
        <w:t>Silvestre</w:t>
      </w:r>
      <w:r>
        <w:rPr>
          <w:rFonts w:ascii="Calibri" w:hAnsi="Calibri" w:cs="Calibri"/>
          <w:sz w:val="20"/>
          <w:szCs w:val="20"/>
        </w:rPr>
        <w:t xml:space="preserve">. Esta supuesta incompetencia táctica, recibió la </w:t>
      </w:r>
      <w:r w:rsidRPr="00F44190">
        <w:rPr>
          <w:rFonts w:ascii="Calibri" w:hAnsi="Calibri" w:cs="Calibri"/>
          <w:sz w:val="20"/>
          <w:szCs w:val="20"/>
        </w:rPr>
        <w:t>aprob</w:t>
      </w:r>
      <w:r>
        <w:rPr>
          <w:rFonts w:ascii="Calibri" w:hAnsi="Calibri" w:cs="Calibri"/>
          <w:sz w:val="20"/>
          <w:szCs w:val="20"/>
        </w:rPr>
        <w:t>ación</w:t>
      </w:r>
      <w:r w:rsidRPr="00F44190">
        <w:rPr>
          <w:rFonts w:ascii="Calibri" w:hAnsi="Calibri" w:cs="Calibri"/>
          <w:sz w:val="20"/>
          <w:szCs w:val="20"/>
        </w:rPr>
        <w:t xml:space="preserve"> </w:t>
      </w:r>
      <w:r>
        <w:rPr>
          <w:rFonts w:ascii="Calibri" w:hAnsi="Calibri" w:cs="Calibri"/>
          <w:sz w:val="20"/>
          <w:szCs w:val="20"/>
        </w:rPr>
        <w:t>d</w:t>
      </w:r>
      <w:r w:rsidRPr="00F44190">
        <w:rPr>
          <w:rFonts w:ascii="Calibri" w:hAnsi="Calibri" w:cs="Calibri"/>
          <w:sz w:val="20"/>
          <w:szCs w:val="20"/>
        </w:rPr>
        <w:t xml:space="preserve">el </w:t>
      </w:r>
      <w:r>
        <w:rPr>
          <w:rFonts w:ascii="Calibri" w:hAnsi="Calibri" w:cs="Calibri"/>
          <w:sz w:val="20"/>
          <w:szCs w:val="20"/>
        </w:rPr>
        <w:t xml:space="preserve">Alto Comisario General Dámaso </w:t>
      </w:r>
      <w:r w:rsidRPr="00F44190">
        <w:rPr>
          <w:rFonts w:ascii="Calibri" w:hAnsi="Calibri" w:cs="Calibri"/>
          <w:sz w:val="20"/>
          <w:szCs w:val="20"/>
        </w:rPr>
        <w:t>Bereng</w:t>
      </w:r>
      <w:r>
        <w:rPr>
          <w:rFonts w:ascii="Calibri" w:hAnsi="Calibri" w:cs="Calibri"/>
          <w:sz w:val="20"/>
          <w:szCs w:val="20"/>
        </w:rPr>
        <w:t>uer. También</w:t>
      </w:r>
      <w:r w:rsidR="00395C80">
        <w:rPr>
          <w:rFonts w:ascii="Calibri" w:hAnsi="Calibri" w:cs="Calibri"/>
          <w:sz w:val="20"/>
          <w:szCs w:val="20"/>
        </w:rPr>
        <w:t xml:space="preserve"> </w:t>
      </w:r>
      <w:r>
        <w:rPr>
          <w:rFonts w:ascii="Calibri" w:hAnsi="Calibri" w:cs="Calibri"/>
          <w:sz w:val="20"/>
          <w:szCs w:val="20"/>
        </w:rPr>
        <w:t>hay que añadir</w:t>
      </w:r>
      <w:r w:rsidR="00395C80">
        <w:rPr>
          <w:rFonts w:ascii="Calibri" w:hAnsi="Calibri" w:cs="Calibri"/>
          <w:sz w:val="20"/>
          <w:szCs w:val="20"/>
        </w:rPr>
        <w:t>,</w:t>
      </w:r>
      <w:r>
        <w:rPr>
          <w:rFonts w:ascii="Calibri" w:hAnsi="Calibri" w:cs="Calibri"/>
          <w:sz w:val="20"/>
          <w:szCs w:val="20"/>
        </w:rPr>
        <w:t xml:space="preserve"> la responsabilidad del Estado Mayor de la Comandancia General de Melilla,</w:t>
      </w:r>
      <w:r w:rsidRPr="00F44190">
        <w:rPr>
          <w:rFonts w:ascii="Calibri" w:hAnsi="Calibri" w:cs="Calibri"/>
          <w:sz w:val="20"/>
          <w:szCs w:val="20"/>
        </w:rPr>
        <w:t xml:space="preserve"> </w:t>
      </w:r>
      <w:r>
        <w:rPr>
          <w:rFonts w:ascii="Calibri" w:hAnsi="Calibri" w:cs="Calibri"/>
          <w:sz w:val="20"/>
          <w:szCs w:val="20"/>
        </w:rPr>
        <w:t>puesto que este órgano fue responsable d</w:t>
      </w:r>
      <w:r w:rsidR="001B7B64">
        <w:rPr>
          <w:rFonts w:ascii="Calibri" w:hAnsi="Calibri" w:cs="Calibri"/>
          <w:sz w:val="20"/>
          <w:szCs w:val="20"/>
        </w:rPr>
        <w:t>e ejecutar la</w:t>
      </w:r>
      <w:r>
        <w:rPr>
          <w:rFonts w:ascii="Calibri" w:hAnsi="Calibri" w:cs="Calibri"/>
          <w:sz w:val="20"/>
          <w:szCs w:val="20"/>
        </w:rPr>
        <w:t xml:space="preserve"> expansión del plan de operaciones que diseñ</w:t>
      </w:r>
      <w:r w:rsidR="00395C80">
        <w:rPr>
          <w:rFonts w:ascii="Calibri" w:hAnsi="Calibri" w:cs="Calibri"/>
          <w:sz w:val="20"/>
          <w:szCs w:val="20"/>
        </w:rPr>
        <w:t>ó</w:t>
      </w:r>
      <w:r>
        <w:rPr>
          <w:rFonts w:ascii="Calibri" w:hAnsi="Calibri" w:cs="Calibri"/>
          <w:sz w:val="20"/>
          <w:szCs w:val="20"/>
        </w:rPr>
        <w:t xml:space="preserve"> el Alto comisario General Dámaso Berenguer</w:t>
      </w:r>
      <w:r w:rsidR="00395C80">
        <w:rPr>
          <w:rFonts w:ascii="Calibri" w:hAnsi="Calibri" w:cs="Calibri"/>
          <w:sz w:val="20"/>
          <w:szCs w:val="20"/>
        </w:rPr>
        <w:t>, entre finales de 1919 y comienzos de 1920.</w:t>
      </w:r>
    </w:p>
    <w:p w14:paraId="24402012" w14:textId="77777777" w:rsidR="00395C80" w:rsidRDefault="00395C80" w:rsidP="00F44190">
      <w:pPr>
        <w:spacing w:after="0"/>
        <w:jc w:val="both"/>
        <w:rPr>
          <w:rFonts w:ascii="Calibri" w:hAnsi="Calibri" w:cs="Calibri"/>
          <w:sz w:val="20"/>
          <w:szCs w:val="20"/>
        </w:rPr>
      </w:pPr>
    </w:p>
    <w:p w14:paraId="215B1C3B" w14:textId="0F51FCC5" w:rsidR="00006A0D" w:rsidRDefault="00395C80" w:rsidP="00395C80">
      <w:pPr>
        <w:spacing w:after="0"/>
        <w:jc w:val="both"/>
        <w:rPr>
          <w:rFonts w:ascii="Calibri" w:hAnsi="Calibri" w:cs="Calibri"/>
          <w:sz w:val="20"/>
          <w:szCs w:val="20"/>
        </w:rPr>
      </w:pPr>
      <w:r w:rsidRPr="00395C80">
        <w:rPr>
          <w:rFonts w:ascii="Calibri" w:hAnsi="Calibri" w:cs="Calibri"/>
          <w:sz w:val="20"/>
          <w:szCs w:val="20"/>
        </w:rPr>
        <w:t xml:space="preserve">El </w:t>
      </w:r>
      <w:r>
        <w:rPr>
          <w:rFonts w:ascii="Calibri" w:hAnsi="Calibri" w:cs="Calibri"/>
          <w:sz w:val="20"/>
          <w:szCs w:val="20"/>
        </w:rPr>
        <w:t>T</w:t>
      </w:r>
      <w:r w:rsidRPr="00395C80">
        <w:rPr>
          <w:rFonts w:ascii="Calibri" w:hAnsi="Calibri" w:cs="Calibri"/>
          <w:sz w:val="20"/>
          <w:szCs w:val="20"/>
        </w:rPr>
        <w:t>eniente</w:t>
      </w:r>
      <w:r>
        <w:rPr>
          <w:rFonts w:ascii="Calibri" w:hAnsi="Calibri" w:cs="Calibri"/>
          <w:sz w:val="20"/>
          <w:szCs w:val="20"/>
        </w:rPr>
        <w:t xml:space="preserve"> C</w:t>
      </w:r>
      <w:r w:rsidRPr="00395C80">
        <w:rPr>
          <w:rFonts w:ascii="Calibri" w:hAnsi="Calibri" w:cs="Calibri"/>
          <w:sz w:val="20"/>
          <w:szCs w:val="20"/>
        </w:rPr>
        <w:t xml:space="preserve">oronel </w:t>
      </w:r>
      <w:r>
        <w:rPr>
          <w:rFonts w:ascii="Calibri" w:hAnsi="Calibri" w:cs="Calibri"/>
          <w:sz w:val="20"/>
          <w:szCs w:val="20"/>
        </w:rPr>
        <w:t xml:space="preserve">Fidel </w:t>
      </w:r>
      <w:r w:rsidRPr="00395C80">
        <w:rPr>
          <w:rFonts w:ascii="Calibri" w:hAnsi="Calibri" w:cs="Calibri"/>
          <w:sz w:val="20"/>
          <w:szCs w:val="20"/>
        </w:rPr>
        <w:t xml:space="preserve">Dávila </w:t>
      </w:r>
      <w:r>
        <w:rPr>
          <w:rFonts w:ascii="Calibri" w:hAnsi="Calibri" w:cs="Calibri"/>
          <w:sz w:val="20"/>
          <w:szCs w:val="20"/>
        </w:rPr>
        <w:t xml:space="preserve">Arrondo, Jefe de la Sección de Campaña del Estado Mayor de la Comandancia General de Melilla, </w:t>
      </w:r>
      <w:r w:rsidRPr="00395C80">
        <w:rPr>
          <w:rFonts w:ascii="Calibri" w:hAnsi="Calibri" w:cs="Calibri"/>
          <w:sz w:val="20"/>
          <w:szCs w:val="20"/>
        </w:rPr>
        <w:t>abandonó</w:t>
      </w:r>
      <w:r>
        <w:rPr>
          <w:rFonts w:ascii="Calibri" w:hAnsi="Calibri" w:cs="Calibri"/>
          <w:sz w:val="20"/>
          <w:szCs w:val="20"/>
        </w:rPr>
        <w:t xml:space="preserve"> la Plaza de Melilla</w:t>
      </w:r>
      <w:r w:rsidRPr="00395C80">
        <w:rPr>
          <w:rFonts w:ascii="Calibri" w:hAnsi="Calibri" w:cs="Calibri"/>
          <w:sz w:val="20"/>
          <w:szCs w:val="20"/>
        </w:rPr>
        <w:t xml:space="preserve"> el día 9 de julio</w:t>
      </w:r>
      <w:r>
        <w:rPr>
          <w:rFonts w:ascii="Calibri" w:hAnsi="Calibri" w:cs="Calibri"/>
          <w:sz w:val="20"/>
          <w:szCs w:val="20"/>
        </w:rPr>
        <w:t xml:space="preserve"> de 1921</w:t>
      </w:r>
      <w:r w:rsidRPr="00395C80">
        <w:rPr>
          <w:rFonts w:ascii="Calibri" w:hAnsi="Calibri" w:cs="Calibri"/>
          <w:sz w:val="20"/>
          <w:szCs w:val="20"/>
        </w:rPr>
        <w:t xml:space="preserve">, </w:t>
      </w:r>
      <w:r>
        <w:rPr>
          <w:rFonts w:ascii="Calibri" w:hAnsi="Calibri" w:cs="Calibri"/>
          <w:sz w:val="20"/>
          <w:szCs w:val="20"/>
        </w:rPr>
        <w:t xml:space="preserve">por motivos de salud, puesto que padeció una </w:t>
      </w:r>
      <w:r w:rsidRPr="00395C80">
        <w:rPr>
          <w:rFonts w:ascii="Calibri" w:hAnsi="Calibri" w:cs="Calibri"/>
          <w:sz w:val="20"/>
          <w:szCs w:val="20"/>
        </w:rPr>
        <w:t>enfermedad</w:t>
      </w:r>
      <w:r>
        <w:rPr>
          <w:rFonts w:ascii="Calibri" w:hAnsi="Calibri" w:cs="Calibri"/>
          <w:sz w:val="20"/>
          <w:szCs w:val="20"/>
        </w:rPr>
        <w:t xml:space="preserve"> que le tuvieron que tratar en Madrid</w:t>
      </w:r>
      <w:r w:rsidR="001B7B64">
        <w:rPr>
          <w:rFonts w:ascii="Calibri" w:hAnsi="Calibri" w:cs="Calibri"/>
          <w:sz w:val="20"/>
          <w:szCs w:val="20"/>
        </w:rPr>
        <w:t>.</w:t>
      </w:r>
      <w:r>
        <w:rPr>
          <w:rFonts w:ascii="Calibri" w:hAnsi="Calibri" w:cs="Calibri"/>
          <w:sz w:val="20"/>
          <w:szCs w:val="20"/>
        </w:rPr>
        <w:t xml:space="preserve"> </w:t>
      </w:r>
      <w:r w:rsidR="001B7B64">
        <w:rPr>
          <w:rFonts w:ascii="Calibri" w:hAnsi="Calibri" w:cs="Calibri"/>
          <w:sz w:val="20"/>
          <w:szCs w:val="20"/>
        </w:rPr>
        <w:t>A</w:t>
      </w:r>
      <w:r>
        <w:rPr>
          <w:rFonts w:ascii="Calibri" w:hAnsi="Calibri" w:cs="Calibri"/>
          <w:sz w:val="20"/>
          <w:szCs w:val="20"/>
        </w:rPr>
        <w:t>provechando esta situación extendió el tiempo de baja</w:t>
      </w:r>
      <w:r w:rsidR="006F2C87">
        <w:rPr>
          <w:rFonts w:ascii="Calibri" w:hAnsi="Calibri" w:cs="Calibri"/>
          <w:sz w:val="20"/>
          <w:szCs w:val="20"/>
        </w:rPr>
        <w:t>, puesto que</w:t>
      </w:r>
      <w:r>
        <w:rPr>
          <w:rFonts w:ascii="Calibri" w:hAnsi="Calibri" w:cs="Calibri"/>
          <w:sz w:val="20"/>
          <w:szCs w:val="20"/>
        </w:rPr>
        <w:t xml:space="preserve"> l</w:t>
      </w:r>
      <w:r w:rsidR="006F2C87">
        <w:rPr>
          <w:rFonts w:ascii="Calibri" w:hAnsi="Calibri" w:cs="Calibri"/>
          <w:sz w:val="20"/>
          <w:szCs w:val="20"/>
        </w:rPr>
        <w:t>e</w:t>
      </w:r>
      <w:r>
        <w:rPr>
          <w:rFonts w:ascii="Calibri" w:hAnsi="Calibri" w:cs="Calibri"/>
          <w:sz w:val="20"/>
          <w:szCs w:val="20"/>
        </w:rPr>
        <w:t xml:space="preserve"> </w:t>
      </w:r>
      <w:r w:rsidR="006F2C87">
        <w:rPr>
          <w:rFonts w:ascii="Calibri" w:hAnsi="Calibri" w:cs="Calibri"/>
          <w:sz w:val="20"/>
          <w:szCs w:val="20"/>
        </w:rPr>
        <w:t xml:space="preserve">fue </w:t>
      </w:r>
      <w:r>
        <w:rPr>
          <w:rFonts w:ascii="Calibri" w:hAnsi="Calibri" w:cs="Calibri"/>
          <w:sz w:val="20"/>
          <w:szCs w:val="20"/>
        </w:rPr>
        <w:t>conce</w:t>
      </w:r>
      <w:r w:rsidR="006F2C87">
        <w:rPr>
          <w:rFonts w:ascii="Calibri" w:hAnsi="Calibri" w:cs="Calibri"/>
          <w:sz w:val="20"/>
          <w:szCs w:val="20"/>
        </w:rPr>
        <w:t>dido un</w:t>
      </w:r>
      <w:r>
        <w:rPr>
          <w:rFonts w:ascii="Calibri" w:hAnsi="Calibri" w:cs="Calibri"/>
          <w:sz w:val="20"/>
          <w:szCs w:val="20"/>
        </w:rPr>
        <w:t xml:space="preserve"> cambio de destino que solicitó previamente. Esta situación motivó a que fuese sustituido por su segundo al mando, el </w:t>
      </w:r>
      <w:r w:rsidRPr="00395C80">
        <w:rPr>
          <w:rFonts w:ascii="Calibri" w:hAnsi="Calibri" w:cs="Calibri"/>
          <w:sz w:val="20"/>
          <w:szCs w:val="20"/>
        </w:rPr>
        <w:t>Comandante </w:t>
      </w:r>
      <w:r w:rsidR="001B7B64">
        <w:rPr>
          <w:rFonts w:ascii="Calibri" w:hAnsi="Calibri" w:cs="Calibri"/>
          <w:sz w:val="20"/>
          <w:szCs w:val="20"/>
        </w:rPr>
        <w:t>de Estado Mayor</w:t>
      </w:r>
      <w:r w:rsidR="001B7B64" w:rsidRPr="00395C80">
        <w:rPr>
          <w:rFonts w:ascii="Calibri" w:hAnsi="Calibri" w:cs="Calibri"/>
          <w:sz w:val="20"/>
          <w:szCs w:val="20"/>
        </w:rPr>
        <w:t xml:space="preserve"> </w:t>
      </w:r>
      <w:r w:rsidRPr="00395C80">
        <w:rPr>
          <w:rFonts w:ascii="Calibri" w:hAnsi="Calibri" w:cs="Calibri"/>
          <w:sz w:val="20"/>
          <w:szCs w:val="20"/>
        </w:rPr>
        <w:t>Eloy González Simeoni</w:t>
      </w:r>
      <w:r w:rsidR="001B7B64">
        <w:rPr>
          <w:rFonts w:ascii="Calibri" w:hAnsi="Calibri" w:cs="Calibri"/>
          <w:sz w:val="20"/>
          <w:szCs w:val="20"/>
        </w:rPr>
        <w:t>, que murió durante el asedio de Monte Arruit</w:t>
      </w:r>
      <w:r w:rsidRPr="00395C80">
        <w:rPr>
          <w:rFonts w:ascii="Calibri" w:hAnsi="Calibri" w:cs="Calibri"/>
          <w:sz w:val="20"/>
          <w:szCs w:val="20"/>
        </w:rPr>
        <w:t>. </w:t>
      </w:r>
    </w:p>
    <w:p w14:paraId="7D38145D" w14:textId="77777777" w:rsidR="00006A0D" w:rsidRDefault="00006A0D" w:rsidP="00395C80">
      <w:pPr>
        <w:spacing w:after="0"/>
        <w:jc w:val="both"/>
        <w:rPr>
          <w:rFonts w:ascii="Calibri" w:hAnsi="Calibri" w:cs="Calibri"/>
          <w:sz w:val="20"/>
          <w:szCs w:val="20"/>
        </w:rPr>
      </w:pPr>
    </w:p>
    <w:p w14:paraId="0B3A0A54" w14:textId="187B1AF0" w:rsidR="00DE3EAF" w:rsidRDefault="00395C80" w:rsidP="00395C80">
      <w:pPr>
        <w:spacing w:after="0"/>
        <w:jc w:val="both"/>
        <w:rPr>
          <w:rFonts w:ascii="Calibri" w:hAnsi="Calibri" w:cs="Calibri"/>
          <w:sz w:val="20"/>
          <w:szCs w:val="20"/>
        </w:rPr>
      </w:pPr>
      <w:r w:rsidRPr="00395C80">
        <w:rPr>
          <w:rFonts w:ascii="Calibri" w:hAnsi="Calibri" w:cs="Calibri"/>
          <w:sz w:val="20"/>
          <w:szCs w:val="20"/>
        </w:rPr>
        <w:t>E</w:t>
      </w:r>
      <w:r w:rsidR="00006A0D">
        <w:rPr>
          <w:rFonts w:ascii="Calibri" w:hAnsi="Calibri" w:cs="Calibri"/>
          <w:sz w:val="20"/>
          <w:szCs w:val="20"/>
        </w:rPr>
        <w:t xml:space="preserve">l Teniente Coronel Fidel </w:t>
      </w:r>
      <w:r w:rsidR="00006A0D" w:rsidRPr="00395C80">
        <w:rPr>
          <w:rFonts w:ascii="Calibri" w:hAnsi="Calibri" w:cs="Calibri"/>
          <w:sz w:val="20"/>
          <w:szCs w:val="20"/>
        </w:rPr>
        <w:t xml:space="preserve">Dávila </w:t>
      </w:r>
      <w:r w:rsidR="00006A0D">
        <w:rPr>
          <w:rFonts w:ascii="Calibri" w:hAnsi="Calibri" w:cs="Calibri"/>
          <w:sz w:val="20"/>
          <w:szCs w:val="20"/>
        </w:rPr>
        <w:t xml:space="preserve">Arrondo, </w:t>
      </w:r>
      <w:r w:rsidR="001B7B64">
        <w:rPr>
          <w:rFonts w:ascii="Calibri" w:hAnsi="Calibri" w:cs="Calibri"/>
          <w:sz w:val="20"/>
          <w:szCs w:val="20"/>
        </w:rPr>
        <w:t>no</w:t>
      </w:r>
      <w:r w:rsidR="00006A0D">
        <w:rPr>
          <w:rFonts w:ascii="Calibri" w:hAnsi="Calibri" w:cs="Calibri"/>
          <w:sz w:val="20"/>
          <w:szCs w:val="20"/>
        </w:rPr>
        <w:t xml:space="preserve"> tuvo una buena relación con el General Fernández Silvestre, pues antes de su llegada a la Comandancia de General de Melilla, El Teniente Coronel Fidel </w:t>
      </w:r>
      <w:r w:rsidR="00006A0D" w:rsidRPr="00395C80">
        <w:rPr>
          <w:rFonts w:ascii="Calibri" w:hAnsi="Calibri" w:cs="Calibri"/>
          <w:sz w:val="20"/>
          <w:szCs w:val="20"/>
        </w:rPr>
        <w:t xml:space="preserve">Dávila </w:t>
      </w:r>
      <w:r w:rsidR="00006A0D">
        <w:rPr>
          <w:rFonts w:ascii="Calibri" w:hAnsi="Calibri" w:cs="Calibri"/>
          <w:sz w:val="20"/>
          <w:szCs w:val="20"/>
        </w:rPr>
        <w:t xml:space="preserve">Arrondo, oficial de Estado Mayor desde sus inicios en las Campañas, estaba acostumbrado a trabajar sobre escritorio y </w:t>
      </w:r>
      <w:r w:rsidR="001B7B64">
        <w:rPr>
          <w:rFonts w:ascii="Calibri" w:hAnsi="Calibri" w:cs="Calibri"/>
          <w:sz w:val="20"/>
          <w:szCs w:val="20"/>
        </w:rPr>
        <w:t xml:space="preserve">sobre </w:t>
      </w:r>
      <w:r w:rsidR="00006A0D">
        <w:rPr>
          <w:rFonts w:ascii="Calibri" w:hAnsi="Calibri" w:cs="Calibri"/>
          <w:sz w:val="20"/>
          <w:szCs w:val="20"/>
        </w:rPr>
        <w:t>datos. De repente, el General Fernández Silvestre cambió ese «modus operandi» obligando a todo su Estado Mayor a acompañarle en extensas y duras jornadas a caballo recorriendo</w:t>
      </w:r>
      <w:r w:rsidR="00802C1E">
        <w:rPr>
          <w:rFonts w:ascii="Calibri" w:hAnsi="Calibri" w:cs="Calibri"/>
          <w:sz w:val="20"/>
          <w:szCs w:val="20"/>
        </w:rPr>
        <w:t xml:space="preserve"> </w:t>
      </w:r>
      <w:r w:rsidR="00006A0D">
        <w:rPr>
          <w:rFonts w:ascii="Calibri" w:hAnsi="Calibri" w:cs="Calibri"/>
          <w:sz w:val="20"/>
          <w:szCs w:val="20"/>
        </w:rPr>
        <w:t>el territorio</w:t>
      </w:r>
      <w:r w:rsidR="00802C1E">
        <w:rPr>
          <w:rFonts w:ascii="Calibri" w:hAnsi="Calibri" w:cs="Calibri"/>
          <w:sz w:val="20"/>
          <w:szCs w:val="20"/>
        </w:rPr>
        <w:t xml:space="preserve"> del protectorado, causando que </w:t>
      </w:r>
      <w:r w:rsidR="00006A0D">
        <w:rPr>
          <w:rFonts w:ascii="Calibri" w:hAnsi="Calibri" w:cs="Calibri"/>
          <w:sz w:val="20"/>
          <w:szCs w:val="20"/>
        </w:rPr>
        <w:t>muchos de</w:t>
      </w:r>
      <w:r w:rsidR="00802C1E">
        <w:rPr>
          <w:rFonts w:ascii="Calibri" w:hAnsi="Calibri" w:cs="Calibri"/>
          <w:sz w:val="20"/>
          <w:szCs w:val="20"/>
        </w:rPr>
        <w:t xml:space="preserve"> estos oficiales de Estado Mayor</w:t>
      </w:r>
      <w:r w:rsidR="00006A0D">
        <w:rPr>
          <w:rFonts w:ascii="Calibri" w:hAnsi="Calibri" w:cs="Calibri"/>
          <w:sz w:val="20"/>
          <w:szCs w:val="20"/>
        </w:rPr>
        <w:t xml:space="preserve"> contra</w:t>
      </w:r>
      <w:r w:rsidR="00802C1E">
        <w:rPr>
          <w:rFonts w:ascii="Calibri" w:hAnsi="Calibri" w:cs="Calibri"/>
          <w:sz w:val="20"/>
          <w:szCs w:val="20"/>
        </w:rPr>
        <w:t>jesen</w:t>
      </w:r>
      <w:r w:rsidR="00006A0D">
        <w:rPr>
          <w:rFonts w:ascii="Calibri" w:hAnsi="Calibri" w:cs="Calibri"/>
          <w:sz w:val="20"/>
          <w:szCs w:val="20"/>
        </w:rPr>
        <w:t xml:space="preserve"> enfermedades, pues apenas se movieron anteriormente, </w:t>
      </w:r>
      <w:r w:rsidR="00802C1E">
        <w:rPr>
          <w:rFonts w:ascii="Calibri" w:hAnsi="Calibri" w:cs="Calibri"/>
          <w:sz w:val="20"/>
          <w:szCs w:val="20"/>
        </w:rPr>
        <w:t>fuera de</w:t>
      </w:r>
      <w:r w:rsidR="00006A0D">
        <w:rPr>
          <w:rFonts w:ascii="Calibri" w:hAnsi="Calibri" w:cs="Calibri"/>
          <w:sz w:val="20"/>
          <w:szCs w:val="20"/>
        </w:rPr>
        <w:t xml:space="preserve"> la Comandancia General de Melilla. </w:t>
      </w:r>
    </w:p>
    <w:p w14:paraId="52A55288" w14:textId="77777777" w:rsidR="00DE3EAF" w:rsidRDefault="00DE3EAF" w:rsidP="00395C80">
      <w:pPr>
        <w:spacing w:after="0"/>
        <w:jc w:val="both"/>
        <w:rPr>
          <w:rFonts w:ascii="Calibri" w:hAnsi="Calibri" w:cs="Calibri"/>
          <w:sz w:val="20"/>
          <w:szCs w:val="20"/>
        </w:rPr>
      </w:pPr>
    </w:p>
    <w:p w14:paraId="0EEEFAC7" w14:textId="1D1A6397" w:rsidR="00D23D59" w:rsidRDefault="00802C1E" w:rsidP="00D23D59">
      <w:pPr>
        <w:spacing w:after="0"/>
        <w:jc w:val="both"/>
        <w:rPr>
          <w:rFonts w:ascii="Calibri" w:hAnsi="Calibri" w:cs="Calibri"/>
          <w:i/>
          <w:iCs/>
          <w:sz w:val="20"/>
          <w:szCs w:val="20"/>
        </w:rPr>
      </w:pPr>
      <w:r>
        <w:rPr>
          <w:rFonts w:ascii="Calibri" w:hAnsi="Calibri" w:cs="Calibri"/>
          <w:sz w:val="20"/>
          <w:szCs w:val="20"/>
        </w:rPr>
        <w:t xml:space="preserve">El Teniente Coronel Fidel </w:t>
      </w:r>
      <w:r w:rsidRPr="00395C80">
        <w:rPr>
          <w:rFonts w:ascii="Calibri" w:hAnsi="Calibri" w:cs="Calibri"/>
          <w:sz w:val="20"/>
          <w:szCs w:val="20"/>
        </w:rPr>
        <w:t xml:space="preserve">Dávila </w:t>
      </w:r>
      <w:r>
        <w:rPr>
          <w:rFonts w:ascii="Calibri" w:hAnsi="Calibri" w:cs="Calibri"/>
          <w:sz w:val="20"/>
          <w:szCs w:val="20"/>
        </w:rPr>
        <w:t xml:space="preserve">Arrondo fue </w:t>
      </w:r>
      <w:r w:rsidR="001B7B64">
        <w:rPr>
          <w:rFonts w:ascii="Calibri" w:hAnsi="Calibri" w:cs="Calibri"/>
          <w:sz w:val="20"/>
          <w:szCs w:val="20"/>
        </w:rPr>
        <w:t xml:space="preserve">un </w:t>
      </w:r>
      <w:r>
        <w:rPr>
          <w:rFonts w:ascii="Calibri" w:hAnsi="Calibri" w:cs="Calibri"/>
          <w:sz w:val="20"/>
          <w:szCs w:val="20"/>
        </w:rPr>
        <w:t>oficial</w:t>
      </w:r>
      <w:r w:rsidR="001B7B64">
        <w:rPr>
          <w:rFonts w:ascii="Calibri" w:hAnsi="Calibri" w:cs="Calibri"/>
          <w:sz w:val="20"/>
          <w:szCs w:val="20"/>
        </w:rPr>
        <w:t xml:space="preserve"> de Estado Mayor</w:t>
      </w:r>
      <w:r>
        <w:rPr>
          <w:rFonts w:ascii="Calibri" w:hAnsi="Calibri" w:cs="Calibri"/>
          <w:sz w:val="20"/>
          <w:szCs w:val="20"/>
        </w:rPr>
        <w:t xml:space="preserve"> muy metódico </w:t>
      </w:r>
      <w:r w:rsidR="00395C80" w:rsidRPr="00395C80">
        <w:rPr>
          <w:rFonts w:ascii="Calibri" w:hAnsi="Calibri" w:cs="Calibri"/>
          <w:sz w:val="20"/>
          <w:szCs w:val="20"/>
        </w:rPr>
        <w:t>en sus deberes</w:t>
      </w:r>
      <w:r>
        <w:rPr>
          <w:rFonts w:ascii="Calibri" w:hAnsi="Calibri" w:cs="Calibri"/>
          <w:sz w:val="20"/>
          <w:szCs w:val="20"/>
        </w:rPr>
        <w:t>, excesivamente meticuloso, poco flexible, y cuando le interes</w:t>
      </w:r>
      <w:r w:rsidR="00DE3EAF">
        <w:rPr>
          <w:rFonts w:ascii="Calibri" w:hAnsi="Calibri" w:cs="Calibri"/>
          <w:sz w:val="20"/>
          <w:szCs w:val="20"/>
        </w:rPr>
        <w:t>ó</w:t>
      </w:r>
      <w:r>
        <w:rPr>
          <w:rFonts w:ascii="Calibri" w:hAnsi="Calibri" w:cs="Calibri"/>
          <w:sz w:val="20"/>
          <w:szCs w:val="20"/>
        </w:rPr>
        <w:t xml:space="preserve"> </w:t>
      </w:r>
      <w:r w:rsidR="00DE3EAF">
        <w:rPr>
          <w:rFonts w:ascii="Calibri" w:hAnsi="Calibri" w:cs="Calibri"/>
          <w:sz w:val="20"/>
          <w:szCs w:val="20"/>
        </w:rPr>
        <w:t xml:space="preserve">llegó a </w:t>
      </w:r>
      <w:r>
        <w:rPr>
          <w:rFonts w:ascii="Calibri" w:hAnsi="Calibri" w:cs="Calibri"/>
          <w:sz w:val="20"/>
          <w:szCs w:val="20"/>
        </w:rPr>
        <w:t>ser bastante indiscreto.</w:t>
      </w:r>
      <w:r w:rsidR="00395C80" w:rsidRPr="00395C80">
        <w:rPr>
          <w:rFonts w:ascii="Calibri" w:hAnsi="Calibri" w:cs="Calibri"/>
          <w:sz w:val="20"/>
          <w:szCs w:val="20"/>
        </w:rPr>
        <w:t xml:space="preserve"> </w:t>
      </w:r>
      <w:r w:rsidR="00DE3EAF">
        <w:rPr>
          <w:rFonts w:ascii="Calibri" w:hAnsi="Calibri" w:cs="Calibri"/>
          <w:sz w:val="20"/>
          <w:szCs w:val="20"/>
        </w:rPr>
        <w:t xml:space="preserve">Conociendo la situación que se estuvo generando a raíz de lo sucedido en Abarran, el 1 de junio de 1921, operación que nunca apoyó porque la consideró intempestiva, fue </w:t>
      </w:r>
      <w:r w:rsidR="00395C80" w:rsidRPr="00395C80">
        <w:rPr>
          <w:rFonts w:ascii="Calibri" w:hAnsi="Calibri" w:cs="Calibri"/>
          <w:sz w:val="20"/>
          <w:szCs w:val="20"/>
        </w:rPr>
        <w:t>abandona</w:t>
      </w:r>
      <w:r w:rsidR="00DE3EAF">
        <w:rPr>
          <w:rFonts w:ascii="Calibri" w:hAnsi="Calibri" w:cs="Calibri"/>
          <w:sz w:val="20"/>
          <w:szCs w:val="20"/>
        </w:rPr>
        <w:t>n</w:t>
      </w:r>
      <w:r w:rsidR="00395C80" w:rsidRPr="00395C80">
        <w:rPr>
          <w:rFonts w:ascii="Calibri" w:hAnsi="Calibri" w:cs="Calibri"/>
          <w:sz w:val="20"/>
          <w:szCs w:val="20"/>
        </w:rPr>
        <w:t xml:space="preserve">do el </w:t>
      </w:r>
      <w:r w:rsidR="00DE3EAF">
        <w:rPr>
          <w:rFonts w:ascii="Calibri" w:hAnsi="Calibri" w:cs="Calibri"/>
          <w:sz w:val="20"/>
          <w:szCs w:val="20"/>
        </w:rPr>
        <w:t xml:space="preserve">interés por el </w:t>
      </w:r>
      <w:r w:rsidR="00395C80" w:rsidRPr="00395C80">
        <w:rPr>
          <w:rFonts w:ascii="Calibri" w:hAnsi="Calibri" w:cs="Calibri"/>
          <w:sz w:val="20"/>
          <w:szCs w:val="20"/>
        </w:rPr>
        <w:t>frente avanzado</w:t>
      </w:r>
      <w:r w:rsidR="00DE3EAF">
        <w:rPr>
          <w:rFonts w:ascii="Calibri" w:hAnsi="Calibri" w:cs="Calibri"/>
          <w:sz w:val="20"/>
          <w:szCs w:val="20"/>
        </w:rPr>
        <w:t>, puesto que no llegó a generar documento oficial alguno que contrarrestase la situación y las</w:t>
      </w:r>
      <w:r w:rsidR="00395C80">
        <w:rPr>
          <w:rFonts w:ascii="Calibri" w:hAnsi="Calibri" w:cs="Calibri"/>
          <w:sz w:val="20"/>
          <w:szCs w:val="20"/>
        </w:rPr>
        <w:t xml:space="preserve"> </w:t>
      </w:r>
      <w:r w:rsidR="00395C80" w:rsidRPr="00395C80">
        <w:rPr>
          <w:rFonts w:ascii="Calibri" w:hAnsi="Calibri" w:cs="Calibri"/>
          <w:sz w:val="20"/>
          <w:szCs w:val="20"/>
        </w:rPr>
        <w:t xml:space="preserve">dificultades en la posición de Igueriben. </w:t>
      </w:r>
      <w:r w:rsidR="00DE3EAF">
        <w:rPr>
          <w:rFonts w:ascii="Calibri" w:hAnsi="Calibri" w:cs="Calibri"/>
          <w:sz w:val="20"/>
          <w:szCs w:val="20"/>
        </w:rPr>
        <w:t>C</w:t>
      </w:r>
      <w:r w:rsidR="00395C80" w:rsidRPr="00395C80">
        <w:rPr>
          <w:rFonts w:ascii="Calibri" w:hAnsi="Calibri" w:cs="Calibri"/>
          <w:sz w:val="20"/>
          <w:szCs w:val="20"/>
        </w:rPr>
        <w:t xml:space="preserve">uando </w:t>
      </w:r>
      <w:r w:rsidR="00DE3EAF">
        <w:rPr>
          <w:rFonts w:ascii="Calibri" w:hAnsi="Calibri" w:cs="Calibri"/>
          <w:sz w:val="20"/>
          <w:szCs w:val="20"/>
        </w:rPr>
        <w:t>sucedió</w:t>
      </w:r>
      <w:r w:rsidR="00395C80" w:rsidRPr="00395C80">
        <w:rPr>
          <w:rFonts w:ascii="Calibri" w:hAnsi="Calibri" w:cs="Calibri"/>
          <w:sz w:val="20"/>
          <w:szCs w:val="20"/>
        </w:rPr>
        <w:t xml:space="preserve"> el</w:t>
      </w:r>
      <w:r w:rsidR="00006A0D">
        <w:rPr>
          <w:rFonts w:ascii="Calibri" w:hAnsi="Calibri" w:cs="Calibri"/>
          <w:sz w:val="20"/>
          <w:szCs w:val="20"/>
        </w:rPr>
        <w:t xml:space="preserve"> </w:t>
      </w:r>
      <w:r w:rsidR="00395C80" w:rsidRPr="00395C80">
        <w:rPr>
          <w:rFonts w:ascii="Calibri" w:hAnsi="Calibri" w:cs="Calibri"/>
          <w:sz w:val="20"/>
          <w:szCs w:val="20"/>
        </w:rPr>
        <w:t xml:space="preserve">desastre, </w:t>
      </w:r>
      <w:r w:rsidR="00DE3EAF">
        <w:rPr>
          <w:rFonts w:ascii="Calibri" w:hAnsi="Calibri" w:cs="Calibri"/>
          <w:sz w:val="20"/>
          <w:szCs w:val="20"/>
        </w:rPr>
        <w:t>estando ya en la península, escribió una carta</w:t>
      </w:r>
      <w:r w:rsidR="00D23D59">
        <w:rPr>
          <w:rFonts w:ascii="Calibri" w:hAnsi="Calibri" w:cs="Calibri"/>
          <w:sz w:val="20"/>
          <w:szCs w:val="20"/>
        </w:rPr>
        <w:t xml:space="preserve"> el 24 de julio de 1921</w:t>
      </w:r>
      <w:r w:rsidR="00DE3EAF">
        <w:rPr>
          <w:rFonts w:ascii="Calibri" w:hAnsi="Calibri" w:cs="Calibri"/>
          <w:sz w:val="20"/>
          <w:szCs w:val="20"/>
        </w:rPr>
        <w:t xml:space="preserve"> </w:t>
      </w:r>
      <w:r w:rsidR="00D23D59">
        <w:rPr>
          <w:rFonts w:ascii="Calibri" w:hAnsi="Calibri" w:cs="Calibri"/>
          <w:sz w:val="20"/>
          <w:szCs w:val="20"/>
        </w:rPr>
        <w:t xml:space="preserve">dirigida a quien fue </w:t>
      </w:r>
      <w:r w:rsidR="00DE3EAF">
        <w:rPr>
          <w:rFonts w:ascii="Calibri" w:hAnsi="Calibri" w:cs="Calibri"/>
          <w:sz w:val="20"/>
          <w:szCs w:val="20"/>
        </w:rPr>
        <w:t xml:space="preserve">su superior, el </w:t>
      </w:r>
      <w:r w:rsidR="00D23D59">
        <w:rPr>
          <w:rFonts w:ascii="Calibri" w:hAnsi="Calibri" w:cs="Calibri"/>
          <w:sz w:val="20"/>
          <w:szCs w:val="20"/>
        </w:rPr>
        <w:t>C</w:t>
      </w:r>
      <w:r w:rsidR="00DE3EAF">
        <w:rPr>
          <w:rFonts w:ascii="Calibri" w:hAnsi="Calibri" w:cs="Calibri"/>
          <w:sz w:val="20"/>
          <w:szCs w:val="20"/>
        </w:rPr>
        <w:t>oronel Gerardo Sánchez Monge, Jefe del Estado Mayor de la Comandancia General de Melilla,</w:t>
      </w:r>
      <w:r w:rsidR="00D23D59">
        <w:rPr>
          <w:rFonts w:ascii="Calibri" w:hAnsi="Calibri" w:cs="Calibri"/>
          <w:sz w:val="20"/>
          <w:szCs w:val="20"/>
        </w:rPr>
        <w:t xml:space="preserve"> exponiendo que no daba</w:t>
      </w:r>
      <w:r w:rsidR="00395C80" w:rsidRPr="00395C80">
        <w:rPr>
          <w:rFonts w:ascii="Calibri" w:hAnsi="Calibri" w:cs="Calibri"/>
          <w:sz w:val="20"/>
          <w:szCs w:val="20"/>
        </w:rPr>
        <w:t xml:space="preserve"> crédito a lo sucedido</w:t>
      </w:r>
      <w:r w:rsidR="00D23D59">
        <w:rPr>
          <w:rFonts w:ascii="Calibri" w:hAnsi="Calibri" w:cs="Calibri"/>
          <w:sz w:val="20"/>
          <w:szCs w:val="20"/>
        </w:rPr>
        <w:t xml:space="preserve">, </w:t>
      </w:r>
      <w:r w:rsidR="00D23D59" w:rsidRPr="00D23D59">
        <w:rPr>
          <w:rFonts w:ascii="Calibri" w:hAnsi="Calibri" w:cs="Calibri"/>
          <w:i/>
          <w:iCs/>
          <w:sz w:val="20"/>
          <w:szCs w:val="20"/>
        </w:rPr>
        <w:t>«</w:t>
      </w:r>
      <w:r w:rsidR="00D23D59">
        <w:rPr>
          <w:rFonts w:ascii="Calibri" w:hAnsi="Calibri" w:cs="Calibri"/>
          <w:i/>
          <w:iCs/>
          <w:sz w:val="20"/>
          <w:szCs w:val="20"/>
        </w:rPr>
        <w:t>…</w:t>
      </w:r>
      <w:r w:rsidR="00D23D59" w:rsidRPr="00D23D59">
        <w:rPr>
          <w:rFonts w:ascii="Calibri" w:hAnsi="Calibri" w:cs="Calibri"/>
          <w:i/>
          <w:iCs/>
          <w:sz w:val="20"/>
          <w:szCs w:val="20"/>
        </w:rPr>
        <w:t xml:space="preserve"> ¿Cómo podía uno imaginarse ni remotamente la pérdida de Igueriben? Es para volverse loco si no lo estoy ya</w:t>
      </w:r>
      <w:r w:rsidR="00D23D59">
        <w:rPr>
          <w:rFonts w:ascii="Calibri" w:hAnsi="Calibri" w:cs="Calibri"/>
          <w:i/>
          <w:iCs/>
          <w:sz w:val="20"/>
          <w:szCs w:val="20"/>
        </w:rPr>
        <w:t>…</w:t>
      </w:r>
      <w:r w:rsidR="00D23D59" w:rsidRPr="00D23D59">
        <w:rPr>
          <w:rFonts w:ascii="Calibri" w:hAnsi="Calibri" w:cs="Calibri"/>
          <w:i/>
          <w:iCs/>
          <w:sz w:val="20"/>
          <w:szCs w:val="20"/>
        </w:rPr>
        <w:t>»</w:t>
      </w:r>
    </w:p>
    <w:p w14:paraId="78D029C5" w14:textId="77777777" w:rsidR="00936449" w:rsidRDefault="00D468C2" w:rsidP="00D23D59">
      <w:pPr>
        <w:spacing w:after="0"/>
        <w:jc w:val="both"/>
        <w:rPr>
          <w:rFonts w:ascii="Calibri" w:hAnsi="Calibri" w:cs="Calibri"/>
          <w:sz w:val="20"/>
          <w:szCs w:val="20"/>
        </w:rPr>
      </w:pPr>
      <w:r>
        <w:rPr>
          <w:rFonts w:ascii="Calibri" w:hAnsi="Calibri" w:cs="Calibri"/>
          <w:sz w:val="20"/>
          <w:szCs w:val="20"/>
        </w:rPr>
        <w:lastRenderedPageBreak/>
        <w:t xml:space="preserve">En la circunscripción de Annual, </w:t>
      </w:r>
      <w:r w:rsidR="000273D8">
        <w:rPr>
          <w:rFonts w:ascii="Calibri" w:hAnsi="Calibri" w:cs="Calibri"/>
          <w:sz w:val="20"/>
          <w:szCs w:val="20"/>
        </w:rPr>
        <w:t xml:space="preserve">durante </w:t>
      </w:r>
      <w:r>
        <w:rPr>
          <w:rFonts w:ascii="Calibri" w:hAnsi="Calibri" w:cs="Calibri"/>
          <w:sz w:val="20"/>
          <w:szCs w:val="20"/>
        </w:rPr>
        <w:t>la tarde del día 2</w:t>
      </w:r>
      <w:r w:rsidR="000273D8">
        <w:rPr>
          <w:rFonts w:ascii="Calibri" w:hAnsi="Calibri" w:cs="Calibri"/>
          <w:sz w:val="20"/>
          <w:szCs w:val="20"/>
        </w:rPr>
        <w:t>1</w:t>
      </w:r>
      <w:r>
        <w:rPr>
          <w:rFonts w:ascii="Calibri" w:hAnsi="Calibri" w:cs="Calibri"/>
          <w:sz w:val="20"/>
          <w:szCs w:val="20"/>
        </w:rPr>
        <w:t xml:space="preserve"> de julio de 1921,</w:t>
      </w:r>
      <w:r w:rsidR="00D23D59" w:rsidRPr="00D23D59">
        <w:rPr>
          <w:rFonts w:ascii="Calibri" w:hAnsi="Calibri" w:cs="Calibri"/>
          <w:sz w:val="20"/>
          <w:szCs w:val="20"/>
        </w:rPr>
        <w:t xml:space="preserve"> los jefes que se encontra</w:t>
      </w:r>
      <w:r>
        <w:rPr>
          <w:rFonts w:ascii="Calibri" w:hAnsi="Calibri" w:cs="Calibri"/>
          <w:sz w:val="20"/>
          <w:szCs w:val="20"/>
        </w:rPr>
        <w:t>ron</w:t>
      </w:r>
      <w:r w:rsidR="00D23D59" w:rsidRPr="00D23D59">
        <w:rPr>
          <w:rFonts w:ascii="Calibri" w:hAnsi="Calibri" w:cs="Calibri"/>
          <w:sz w:val="20"/>
          <w:szCs w:val="20"/>
        </w:rPr>
        <w:t xml:space="preserve"> </w:t>
      </w:r>
      <w:r w:rsidR="000273D8">
        <w:rPr>
          <w:rFonts w:ascii="Calibri" w:hAnsi="Calibri" w:cs="Calibri"/>
          <w:sz w:val="20"/>
          <w:szCs w:val="20"/>
        </w:rPr>
        <w:t xml:space="preserve">en esta posición </w:t>
      </w:r>
      <w:r w:rsidR="000273D8" w:rsidRPr="00D23D59">
        <w:rPr>
          <w:rFonts w:ascii="Calibri" w:hAnsi="Calibri" w:cs="Calibri"/>
          <w:sz w:val="20"/>
          <w:szCs w:val="20"/>
        </w:rPr>
        <w:t>consideraron qu</w:t>
      </w:r>
      <w:r w:rsidR="000273D8">
        <w:rPr>
          <w:rFonts w:ascii="Calibri" w:hAnsi="Calibri" w:cs="Calibri"/>
          <w:sz w:val="20"/>
          <w:szCs w:val="20"/>
        </w:rPr>
        <w:t>e</w:t>
      </w:r>
      <w:r w:rsidR="00D23D59" w:rsidRPr="00D23D59">
        <w:rPr>
          <w:rFonts w:ascii="Calibri" w:hAnsi="Calibri" w:cs="Calibri"/>
          <w:sz w:val="20"/>
          <w:szCs w:val="20"/>
        </w:rPr>
        <w:t xml:space="preserve">, de haberse encontrado el </w:t>
      </w:r>
      <w:r w:rsidR="000273D8">
        <w:rPr>
          <w:rFonts w:ascii="Calibri" w:hAnsi="Calibri" w:cs="Calibri"/>
          <w:sz w:val="20"/>
          <w:szCs w:val="20"/>
        </w:rPr>
        <w:t>T</w:t>
      </w:r>
      <w:r w:rsidR="00D23D59" w:rsidRPr="00D23D59">
        <w:rPr>
          <w:rFonts w:ascii="Calibri" w:hAnsi="Calibri" w:cs="Calibri"/>
          <w:sz w:val="20"/>
          <w:szCs w:val="20"/>
        </w:rPr>
        <w:t>eniente</w:t>
      </w:r>
      <w:r w:rsidR="00D23D59">
        <w:rPr>
          <w:rFonts w:ascii="Calibri" w:hAnsi="Calibri" w:cs="Calibri"/>
          <w:sz w:val="20"/>
          <w:szCs w:val="20"/>
        </w:rPr>
        <w:t xml:space="preserve"> </w:t>
      </w:r>
      <w:r w:rsidR="000273D8">
        <w:rPr>
          <w:rFonts w:ascii="Calibri" w:hAnsi="Calibri" w:cs="Calibri"/>
          <w:sz w:val="20"/>
          <w:szCs w:val="20"/>
        </w:rPr>
        <w:t>C</w:t>
      </w:r>
      <w:r w:rsidR="00D23D59" w:rsidRPr="00D23D59">
        <w:rPr>
          <w:rFonts w:ascii="Calibri" w:hAnsi="Calibri" w:cs="Calibri"/>
          <w:sz w:val="20"/>
          <w:szCs w:val="20"/>
        </w:rPr>
        <w:t xml:space="preserve">oronel </w:t>
      </w:r>
      <w:r w:rsidR="000273D8">
        <w:rPr>
          <w:rFonts w:ascii="Calibri" w:hAnsi="Calibri" w:cs="Calibri"/>
          <w:sz w:val="20"/>
          <w:szCs w:val="20"/>
        </w:rPr>
        <w:t xml:space="preserve">Fidel </w:t>
      </w:r>
      <w:r w:rsidR="00D23D59" w:rsidRPr="00D23D59">
        <w:rPr>
          <w:rFonts w:ascii="Calibri" w:hAnsi="Calibri" w:cs="Calibri"/>
          <w:sz w:val="20"/>
          <w:szCs w:val="20"/>
        </w:rPr>
        <w:t>Dávila</w:t>
      </w:r>
      <w:r w:rsidR="000273D8">
        <w:rPr>
          <w:rFonts w:ascii="Calibri" w:hAnsi="Calibri" w:cs="Calibri"/>
          <w:sz w:val="20"/>
          <w:szCs w:val="20"/>
        </w:rPr>
        <w:t xml:space="preserve"> Arrondo, </w:t>
      </w:r>
      <w:r w:rsidR="00D23D59" w:rsidRPr="00D23D59">
        <w:rPr>
          <w:rFonts w:ascii="Calibri" w:hAnsi="Calibri" w:cs="Calibri"/>
          <w:sz w:val="20"/>
          <w:szCs w:val="20"/>
        </w:rPr>
        <w:t xml:space="preserve">aconsejando al </w:t>
      </w:r>
      <w:r w:rsidR="000273D8">
        <w:rPr>
          <w:rFonts w:ascii="Calibri" w:hAnsi="Calibri" w:cs="Calibri"/>
          <w:sz w:val="20"/>
          <w:szCs w:val="20"/>
        </w:rPr>
        <w:t>G</w:t>
      </w:r>
      <w:r w:rsidR="00D23D59" w:rsidRPr="00D23D59">
        <w:rPr>
          <w:rFonts w:ascii="Calibri" w:hAnsi="Calibri" w:cs="Calibri"/>
          <w:sz w:val="20"/>
          <w:szCs w:val="20"/>
        </w:rPr>
        <w:t xml:space="preserve">eneral </w:t>
      </w:r>
      <w:r w:rsidR="000273D8">
        <w:rPr>
          <w:rFonts w:ascii="Calibri" w:hAnsi="Calibri" w:cs="Calibri"/>
          <w:sz w:val="20"/>
          <w:szCs w:val="20"/>
        </w:rPr>
        <w:t xml:space="preserve">Fernández </w:t>
      </w:r>
      <w:r w:rsidR="00D23D59" w:rsidRPr="00D23D59">
        <w:rPr>
          <w:rFonts w:ascii="Calibri" w:hAnsi="Calibri" w:cs="Calibri"/>
          <w:sz w:val="20"/>
          <w:szCs w:val="20"/>
        </w:rPr>
        <w:t xml:space="preserve">Silvestre, </w:t>
      </w:r>
      <w:r w:rsidR="000273D8">
        <w:rPr>
          <w:rFonts w:ascii="Calibri" w:hAnsi="Calibri" w:cs="Calibri"/>
          <w:sz w:val="20"/>
          <w:szCs w:val="20"/>
        </w:rPr>
        <w:t>la situación que se les presentó habría sido diametralmente opuesta a la que en esos momentos estuvieron viviendo.</w:t>
      </w:r>
      <w:r w:rsidR="00D23D59" w:rsidRPr="00D23D59">
        <w:rPr>
          <w:rFonts w:ascii="Calibri" w:hAnsi="Calibri" w:cs="Calibri"/>
          <w:sz w:val="20"/>
          <w:szCs w:val="20"/>
        </w:rPr>
        <w:t xml:space="preserve"> </w:t>
      </w:r>
      <w:r w:rsidR="00936449">
        <w:rPr>
          <w:rFonts w:ascii="Calibri" w:hAnsi="Calibri" w:cs="Calibri"/>
          <w:sz w:val="20"/>
          <w:szCs w:val="20"/>
        </w:rPr>
        <w:t>Esta teoría se desprende de la carta personal que le envió e</w:t>
      </w:r>
      <w:r w:rsidR="00D23D59" w:rsidRPr="00D23D59">
        <w:rPr>
          <w:rFonts w:ascii="Calibri" w:hAnsi="Calibri" w:cs="Calibri"/>
          <w:sz w:val="20"/>
          <w:szCs w:val="20"/>
        </w:rPr>
        <w:t xml:space="preserve">l </w:t>
      </w:r>
      <w:r w:rsidR="000273D8">
        <w:rPr>
          <w:rFonts w:ascii="Calibri" w:hAnsi="Calibri" w:cs="Calibri"/>
          <w:sz w:val="20"/>
          <w:szCs w:val="20"/>
        </w:rPr>
        <w:t xml:space="preserve">Capitán de Estado Mayor, Jacinto </w:t>
      </w:r>
      <w:r w:rsidR="000273D8" w:rsidRPr="000273D8">
        <w:rPr>
          <w:rFonts w:ascii="Calibri" w:hAnsi="Calibri" w:cs="Calibri"/>
          <w:sz w:val="20"/>
          <w:szCs w:val="20"/>
        </w:rPr>
        <w:t>Dolz del Castelar y Lozano</w:t>
      </w:r>
      <w:r w:rsidR="00936449">
        <w:rPr>
          <w:rFonts w:ascii="Calibri" w:hAnsi="Calibri" w:cs="Calibri"/>
          <w:sz w:val="20"/>
          <w:szCs w:val="20"/>
        </w:rPr>
        <w:t>, subordinado del Teniente Coronel Fidel Dávila Arrondo, en la que le expuso,</w:t>
      </w:r>
      <w:r w:rsidR="00D23D59">
        <w:rPr>
          <w:rFonts w:ascii="Calibri" w:hAnsi="Calibri" w:cs="Calibri"/>
          <w:sz w:val="20"/>
          <w:szCs w:val="20"/>
        </w:rPr>
        <w:t xml:space="preserve"> </w:t>
      </w:r>
    </w:p>
    <w:p w14:paraId="68272F4C" w14:textId="77777777" w:rsidR="00936449" w:rsidRDefault="00936449" w:rsidP="00D23D59">
      <w:pPr>
        <w:spacing w:after="0"/>
        <w:jc w:val="both"/>
        <w:rPr>
          <w:rFonts w:ascii="Calibri" w:hAnsi="Calibri" w:cs="Calibri"/>
          <w:sz w:val="20"/>
          <w:szCs w:val="20"/>
        </w:rPr>
      </w:pPr>
    </w:p>
    <w:p w14:paraId="04EA4186" w14:textId="0B065AD3" w:rsidR="00936449" w:rsidRPr="00936449" w:rsidRDefault="00936449" w:rsidP="00D23D59">
      <w:pPr>
        <w:spacing w:after="0"/>
        <w:jc w:val="both"/>
        <w:rPr>
          <w:rFonts w:ascii="Calibri" w:hAnsi="Calibri" w:cs="Calibri"/>
          <w:i/>
          <w:iCs/>
          <w:sz w:val="20"/>
          <w:szCs w:val="20"/>
        </w:rPr>
      </w:pPr>
      <w:r w:rsidRPr="00936449">
        <w:rPr>
          <w:rFonts w:ascii="Calibri" w:hAnsi="Calibri" w:cs="Calibri"/>
          <w:i/>
          <w:iCs/>
          <w:sz w:val="20"/>
          <w:szCs w:val="20"/>
        </w:rPr>
        <w:t>«</w:t>
      </w:r>
      <w:r w:rsidR="00D23D59" w:rsidRPr="00D23D59">
        <w:rPr>
          <w:rFonts w:ascii="Calibri" w:hAnsi="Calibri" w:cs="Calibri"/>
          <w:i/>
          <w:iCs/>
          <w:sz w:val="20"/>
          <w:szCs w:val="20"/>
        </w:rPr>
        <w:t xml:space="preserve">Puede V. imaginarse cuánto, </w:t>
      </w:r>
      <w:r w:rsidRPr="00936449">
        <w:rPr>
          <w:rFonts w:ascii="Calibri" w:hAnsi="Calibri" w:cs="Calibri"/>
          <w:i/>
          <w:iCs/>
          <w:sz w:val="20"/>
          <w:szCs w:val="20"/>
        </w:rPr>
        <w:t>cuantísimo</w:t>
      </w:r>
      <w:r w:rsidR="00D23D59" w:rsidRPr="00D23D59">
        <w:rPr>
          <w:rFonts w:ascii="Calibri" w:hAnsi="Calibri" w:cs="Calibri"/>
          <w:i/>
          <w:iCs/>
          <w:sz w:val="20"/>
          <w:szCs w:val="20"/>
        </w:rPr>
        <w:t xml:space="preserve"> le hemos echado de menos a </w:t>
      </w:r>
      <w:r w:rsidR="00E61E55">
        <w:rPr>
          <w:rFonts w:ascii="Calibri" w:hAnsi="Calibri" w:cs="Calibri"/>
          <w:i/>
          <w:iCs/>
          <w:sz w:val="20"/>
          <w:szCs w:val="20"/>
        </w:rPr>
        <w:t>V</w:t>
      </w:r>
      <w:r w:rsidR="00D23D59" w:rsidRPr="00D23D59">
        <w:rPr>
          <w:rFonts w:ascii="Calibri" w:hAnsi="Calibri" w:cs="Calibri"/>
          <w:i/>
          <w:iCs/>
          <w:sz w:val="20"/>
          <w:szCs w:val="20"/>
        </w:rPr>
        <w:t>.</w:t>
      </w:r>
      <w:r w:rsidR="00D23D59" w:rsidRPr="00936449">
        <w:rPr>
          <w:rFonts w:ascii="Calibri" w:hAnsi="Calibri" w:cs="Calibri"/>
          <w:i/>
          <w:iCs/>
          <w:sz w:val="20"/>
          <w:szCs w:val="20"/>
        </w:rPr>
        <w:t xml:space="preserve"> </w:t>
      </w:r>
      <w:r w:rsidR="00D23D59" w:rsidRPr="00D23D59">
        <w:rPr>
          <w:rFonts w:ascii="Calibri" w:hAnsi="Calibri" w:cs="Calibri"/>
          <w:i/>
          <w:iCs/>
          <w:sz w:val="20"/>
          <w:szCs w:val="20"/>
        </w:rPr>
        <w:t>los días que precedieron a la catástrofe para ordenar, aconsejar y emitir su</w:t>
      </w:r>
      <w:r w:rsidR="00D23D59" w:rsidRPr="00936449">
        <w:rPr>
          <w:rFonts w:ascii="Calibri" w:hAnsi="Calibri" w:cs="Calibri"/>
          <w:i/>
          <w:iCs/>
          <w:sz w:val="20"/>
          <w:szCs w:val="20"/>
        </w:rPr>
        <w:t xml:space="preserve"> </w:t>
      </w:r>
      <w:r w:rsidR="00D23D59" w:rsidRPr="00D23D59">
        <w:rPr>
          <w:rFonts w:ascii="Calibri" w:hAnsi="Calibri" w:cs="Calibri"/>
          <w:i/>
          <w:iCs/>
          <w:sz w:val="20"/>
          <w:szCs w:val="20"/>
        </w:rPr>
        <w:t xml:space="preserve">opinión autorizada ante quien debía </w:t>
      </w:r>
      <w:r w:rsidRPr="00D23D59">
        <w:rPr>
          <w:rFonts w:ascii="Calibri" w:hAnsi="Calibri" w:cs="Calibri"/>
          <w:i/>
          <w:iCs/>
          <w:sz w:val="20"/>
          <w:szCs w:val="20"/>
        </w:rPr>
        <w:t>oírla</w:t>
      </w:r>
      <w:r w:rsidR="00D23D59" w:rsidRPr="00D23D59">
        <w:rPr>
          <w:rFonts w:ascii="Calibri" w:hAnsi="Calibri" w:cs="Calibri"/>
          <w:i/>
          <w:iCs/>
          <w:sz w:val="20"/>
          <w:szCs w:val="20"/>
        </w:rPr>
        <w:t>, pero..., en fin (...)</w:t>
      </w:r>
      <w:r w:rsidR="00D23D59" w:rsidRPr="00D23D59">
        <w:rPr>
          <w:rFonts w:ascii="Calibri" w:hAnsi="Calibri" w:cs="Calibri"/>
          <w:b/>
          <w:bCs/>
          <w:i/>
          <w:iCs/>
          <w:sz w:val="20"/>
          <w:szCs w:val="20"/>
        </w:rPr>
        <w:t xml:space="preserve"> </w:t>
      </w:r>
      <w:r w:rsidR="00D23D59" w:rsidRPr="00D23D59">
        <w:rPr>
          <w:rFonts w:ascii="Calibri" w:hAnsi="Calibri" w:cs="Calibri"/>
          <w:i/>
          <w:iCs/>
          <w:sz w:val="20"/>
          <w:szCs w:val="20"/>
        </w:rPr>
        <w:t>le expondré</w:t>
      </w:r>
      <w:r w:rsidR="00D23D59" w:rsidRPr="00936449">
        <w:rPr>
          <w:rFonts w:ascii="Calibri" w:hAnsi="Calibri" w:cs="Calibri"/>
          <w:i/>
          <w:iCs/>
          <w:sz w:val="20"/>
          <w:szCs w:val="20"/>
        </w:rPr>
        <w:t xml:space="preserve"> </w:t>
      </w:r>
      <w:r w:rsidR="00D23D59" w:rsidRPr="00D23D59">
        <w:rPr>
          <w:rFonts w:ascii="Calibri" w:hAnsi="Calibri" w:cs="Calibri"/>
          <w:i/>
          <w:iCs/>
          <w:sz w:val="20"/>
          <w:szCs w:val="20"/>
        </w:rPr>
        <w:t>hechos que quizá le aclaren lo inexplicable</w:t>
      </w:r>
      <w:r>
        <w:rPr>
          <w:rFonts w:ascii="Calibri" w:hAnsi="Calibri" w:cs="Calibri"/>
          <w:i/>
          <w:iCs/>
          <w:sz w:val="20"/>
          <w:szCs w:val="20"/>
        </w:rPr>
        <w:t>»</w:t>
      </w:r>
      <w:r w:rsidR="00D23D59" w:rsidRPr="00936449">
        <w:rPr>
          <w:rFonts w:ascii="Calibri" w:hAnsi="Calibri" w:cs="Calibri"/>
          <w:i/>
          <w:iCs/>
          <w:sz w:val="20"/>
          <w:szCs w:val="20"/>
        </w:rPr>
        <w:t xml:space="preserve"> </w:t>
      </w:r>
    </w:p>
    <w:p w14:paraId="1FC68A84" w14:textId="77777777" w:rsidR="00936449" w:rsidRDefault="00936449" w:rsidP="00D23D59">
      <w:pPr>
        <w:spacing w:after="0"/>
        <w:jc w:val="both"/>
        <w:rPr>
          <w:rFonts w:ascii="Calibri" w:hAnsi="Calibri" w:cs="Calibri"/>
          <w:sz w:val="20"/>
          <w:szCs w:val="20"/>
        </w:rPr>
      </w:pPr>
    </w:p>
    <w:p w14:paraId="23879AF9" w14:textId="1652350E" w:rsidR="0084123F" w:rsidRDefault="00936449" w:rsidP="00D23D59">
      <w:pPr>
        <w:spacing w:after="0"/>
        <w:jc w:val="both"/>
        <w:rPr>
          <w:rFonts w:ascii="Calibri" w:hAnsi="Calibri" w:cs="Calibri"/>
          <w:sz w:val="20"/>
          <w:szCs w:val="20"/>
        </w:rPr>
      </w:pPr>
      <w:r>
        <w:rPr>
          <w:rFonts w:ascii="Calibri" w:hAnsi="Calibri" w:cs="Calibri"/>
          <w:sz w:val="20"/>
          <w:szCs w:val="20"/>
        </w:rPr>
        <w:t>L</w:t>
      </w:r>
      <w:r w:rsidR="00D23D59" w:rsidRPr="00D23D59">
        <w:rPr>
          <w:rFonts w:ascii="Calibri" w:hAnsi="Calibri" w:cs="Calibri"/>
          <w:sz w:val="20"/>
          <w:szCs w:val="20"/>
        </w:rPr>
        <w:t>a pérdida de la posición de</w:t>
      </w:r>
      <w:r w:rsidR="00D23D59">
        <w:rPr>
          <w:rFonts w:ascii="Calibri" w:hAnsi="Calibri" w:cs="Calibri"/>
          <w:sz w:val="20"/>
          <w:szCs w:val="20"/>
        </w:rPr>
        <w:t xml:space="preserve"> </w:t>
      </w:r>
      <w:r w:rsidR="00D23D59" w:rsidRPr="00D23D59">
        <w:rPr>
          <w:rFonts w:ascii="Calibri" w:hAnsi="Calibri" w:cs="Calibri"/>
          <w:sz w:val="20"/>
          <w:szCs w:val="20"/>
        </w:rPr>
        <w:t>Igueriben no fue</w:t>
      </w:r>
      <w:r>
        <w:rPr>
          <w:rFonts w:ascii="Calibri" w:hAnsi="Calibri" w:cs="Calibri"/>
          <w:sz w:val="20"/>
          <w:szCs w:val="20"/>
        </w:rPr>
        <w:t xml:space="preserve"> a causa de</w:t>
      </w:r>
      <w:r w:rsidR="00D23D59" w:rsidRPr="00D23D59">
        <w:rPr>
          <w:rFonts w:ascii="Calibri" w:hAnsi="Calibri" w:cs="Calibri"/>
          <w:sz w:val="20"/>
          <w:szCs w:val="20"/>
        </w:rPr>
        <w:t xml:space="preserve"> su </w:t>
      </w:r>
      <w:r>
        <w:rPr>
          <w:rFonts w:ascii="Calibri" w:hAnsi="Calibri" w:cs="Calibri"/>
          <w:sz w:val="20"/>
          <w:szCs w:val="20"/>
        </w:rPr>
        <w:t>peligrosa ubicación sobre</w:t>
      </w:r>
      <w:r w:rsidR="00D23D59" w:rsidRPr="00D23D59">
        <w:rPr>
          <w:rFonts w:ascii="Calibri" w:hAnsi="Calibri" w:cs="Calibri"/>
          <w:sz w:val="20"/>
          <w:szCs w:val="20"/>
        </w:rPr>
        <w:t xml:space="preserve"> el terreno</w:t>
      </w:r>
      <w:r>
        <w:rPr>
          <w:rFonts w:ascii="Calibri" w:hAnsi="Calibri" w:cs="Calibri"/>
          <w:sz w:val="20"/>
          <w:szCs w:val="20"/>
        </w:rPr>
        <w:t>, pues esta nuca fue</w:t>
      </w:r>
      <w:r w:rsidR="00D23D59" w:rsidRPr="00D23D59">
        <w:rPr>
          <w:rFonts w:ascii="Calibri" w:hAnsi="Calibri" w:cs="Calibri"/>
          <w:sz w:val="20"/>
          <w:szCs w:val="20"/>
        </w:rPr>
        <w:t xml:space="preserve"> </w:t>
      </w:r>
      <w:r>
        <w:rPr>
          <w:rFonts w:ascii="Calibri" w:hAnsi="Calibri" w:cs="Calibri"/>
          <w:sz w:val="20"/>
          <w:szCs w:val="20"/>
        </w:rPr>
        <w:t xml:space="preserve">una </w:t>
      </w:r>
      <w:r w:rsidR="00D23D59" w:rsidRPr="00D23D59">
        <w:rPr>
          <w:rFonts w:ascii="Calibri" w:hAnsi="Calibri" w:cs="Calibri"/>
          <w:sz w:val="20"/>
          <w:szCs w:val="20"/>
        </w:rPr>
        <w:t>desconocid</w:t>
      </w:r>
      <w:r>
        <w:rPr>
          <w:rFonts w:ascii="Calibri" w:hAnsi="Calibri" w:cs="Calibri"/>
          <w:sz w:val="20"/>
          <w:szCs w:val="20"/>
        </w:rPr>
        <w:t>a</w:t>
      </w:r>
      <w:r w:rsidR="00D23D59" w:rsidRPr="00D23D59">
        <w:rPr>
          <w:rFonts w:ascii="Calibri" w:hAnsi="Calibri" w:cs="Calibri"/>
          <w:sz w:val="20"/>
          <w:szCs w:val="20"/>
        </w:rPr>
        <w:t xml:space="preserve"> p</w:t>
      </w:r>
      <w:r>
        <w:rPr>
          <w:rFonts w:ascii="Calibri" w:hAnsi="Calibri" w:cs="Calibri"/>
          <w:sz w:val="20"/>
          <w:szCs w:val="20"/>
        </w:rPr>
        <w:t>ara</w:t>
      </w:r>
      <w:r w:rsidR="00D23D59" w:rsidRPr="00D23D59">
        <w:rPr>
          <w:rFonts w:ascii="Calibri" w:hAnsi="Calibri" w:cs="Calibri"/>
          <w:sz w:val="20"/>
          <w:szCs w:val="20"/>
        </w:rPr>
        <w:t xml:space="preserve"> el </w:t>
      </w:r>
      <w:r>
        <w:rPr>
          <w:rFonts w:ascii="Calibri" w:hAnsi="Calibri" w:cs="Calibri"/>
          <w:sz w:val="20"/>
          <w:szCs w:val="20"/>
        </w:rPr>
        <w:t>M</w:t>
      </w:r>
      <w:r w:rsidR="00D23D59" w:rsidRPr="00D23D59">
        <w:rPr>
          <w:rFonts w:ascii="Calibri" w:hAnsi="Calibri" w:cs="Calibri"/>
          <w:sz w:val="20"/>
          <w:szCs w:val="20"/>
        </w:rPr>
        <w:t>ando</w:t>
      </w:r>
      <w:r>
        <w:rPr>
          <w:rFonts w:ascii="Calibri" w:hAnsi="Calibri" w:cs="Calibri"/>
          <w:sz w:val="20"/>
          <w:szCs w:val="20"/>
        </w:rPr>
        <w:t>.</w:t>
      </w:r>
      <w:r w:rsidR="00D23D59" w:rsidRPr="00D23D59">
        <w:rPr>
          <w:rFonts w:ascii="Calibri" w:hAnsi="Calibri" w:cs="Calibri"/>
          <w:sz w:val="20"/>
          <w:szCs w:val="20"/>
        </w:rPr>
        <w:t xml:space="preserve"> </w:t>
      </w:r>
      <w:r>
        <w:rPr>
          <w:rFonts w:ascii="Calibri" w:hAnsi="Calibri" w:cs="Calibri"/>
          <w:sz w:val="20"/>
          <w:szCs w:val="20"/>
        </w:rPr>
        <w:t>Las causas hay que localizarlas en</w:t>
      </w:r>
      <w:r w:rsidR="00D23D59" w:rsidRPr="00D23D59">
        <w:rPr>
          <w:rFonts w:ascii="Calibri" w:hAnsi="Calibri" w:cs="Calibri"/>
          <w:sz w:val="20"/>
          <w:szCs w:val="20"/>
        </w:rPr>
        <w:t xml:space="preserve"> la rapidez </w:t>
      </w:r>
      <w:r>
        <w:rPr>
          <w:rFonts w:ascii="Calibri" w:hAnsi="Calibri" w:cs="Calibri"/>
          <w:sz w:val="20"/>
          <w:szCs w:val="20"/>
        </w:rPr>
        <w:t>de las decisiones que adoptó el Mando, cuando</w:t>
      </w:r>
      <w:r w:rsidR="00D23D59" w:rsidRPr="00D23D59">
        <w:rPr>
          <w:rFonts w:ascii="Calibri" w:hAnsi="Calibri" w:cs="Calibri"/>
          <w:sz w:val="20"/>
          <w:szCs w:val="20"/>
        </w:rPr>
        <w:t xml:space="preserve"> cambio</w:t>
      </w:r>
      <w:r>
        <w:rPr>
          <w:rFonts w:ascii="Calibri" w:hAnsi="Calibri" w:cs="Calibri"/>
          <w:sz w:val="20"/>
          <w:szCs w:val="20"/>
        </w:rPr>
        <w:t xml:space="preserve"> </w:t>
      </w:r>
      <w:r w:rsidR="00D23D59" w:rsidRPr="00D23D59">
        <w:rPr>
          <w:rFonts w:ascii="Calibri" w:hAnsi="Calibri" w:cs="Calibri"/>
          <w:sz w:val="20"/>
          <w:szCs w:val="20"/>
        </w:rPr>
        <w:t>la</w:t>
      </w:r>
      <w:r w:rsidR="00D23D59">
        <w:rPr>
          <w:rFonts w:ascii="Calibri" w:hAnsi="Calibri" w:cs="Calibri"/>
          <w:sz w:val="20"/>
          <w:szCs w:val="20"/>
        </w:rPr>
        <w:t xml:space="preserve"> </w:t>
      </w:r>
      <w:r w:rsidR="00D23D59" w:rsidRPr="00D23D59">
        <w:rPr>
          <w:rFonts w:ascii="Calibri" w:hAnsi="Calibri" w:cs="Calibri"/>
          <w:sz w:val="20"/>
          <w:szCs w:val="20"/>
        </w:rPr>
        <w:t xml:space="preserve">situación </w:t>
      </w:r>
      <w:r>
        <w:rPr>
          <w:rFonts w:ascii="Calibri" w:hAnsi="Calibri" w:cs="Calibri"/>
          <w:sz w:val="20"/>
          <w:szCs w:val="20"/>
        </w:rPr>
        <w:t>a raíz de la pérdida de Abarran y el ataque a Sidi-Dris, entre el 1 y 2 de junio de 1921. L</w:t>
      </w:r>
      <w:r w:rsidR="00D23D59" w:rsidRPr="00D23D59">
        <w:rPr>
          <w:rFonts w:ascii="Calibri" w:hAnsi="Calibri" w:cs="Calibri"/>
          <w:sz w:val="20"/>
          <w:szCs w:val="20"/>
        </w:rPr>
        <w:t xml:space="preserve">a tardía petición de refuerzos por parte del </w:t>
      </w:r>
      <w:r w:rsidR="0084123F">
        <w:rPr>
          <w:rFonts w:ascii="Calibri" w:hAnsi="Calibri" w:cs="Calibri"/>
          <w:sz w:val="20"/>
          <w:szCs w:val="20"/>
        </w:rPr>
        <w:t>G</w:t>
      </w:r>
      <w:r w:rsidR="00D23D59" w:rsidRPr="00D23D59">
        <w:rPr>
          <w:rFonts w:ascii="Calibri" w:hAnsi="Calibri" w:cs="Calibri"/>
          <w:sz w:val="20"/>
          <w:szCs w:val="20"/>
        </w:rPr>
        <w:t xml:space="preserve">eneral </w:t>
      </w:r>
      <w:r w:rsidR="0084123F">
        <w:rPr>
          <w:rFonts w:ascii="Calibri" w:hAnsi="Calibri" w:cs="Calibri"/>
          <w:sz w:val="20"/>
          <w:szCs w:val="20"/>
        </w:rPr>
        <w:t xml:space="preserve">Fernández </w:t>
      </w:r>
      <w:r w:rsidR="0084123F" w:rsidRPr="00D23D59">
        <w:rPr>
          <w:rFonts w:ascii="Calibri" w:hAnsi="Calibri" w:cs="Calibri"/>
          <w:sz w:val="20"/>
          <w:szCs w:val="20"/>
        </w:rPr>
        <w:t>Silvestre</w:t>
      </w:r>
      <w:r w:rsidR="0084123F">
        <w:rPr>
          <w:rFonts w:ascii="Calibri" w:hAnsi="Calibri" w:cs="Calibri"/>
          <w:sz w:val="20"/>
          <w:szCs w:val="20"/>
        </w:rPr>
        <w:t xml:space="preserve"> se señaló</w:t>
      </w:r>
      <w:r w:rsidR="00D23D59" w:rsidRPr="00D23D59">
        <w:rPr>
          <w:rFonts w:ascii="Calibri" w:hAnsi="Calibri" w:cs="Calibri"/>
          <w:sz w:val="20"/>
          <w:szCs w:val="20"/>
        </w:rPr>
        <w:t xml:space="preserve">, sobre todo, </w:t>
      </w:r>
      <w:r w:rsidR="0084123F">
        <w:rPr>
          <w:rFonts w:ascii="Calibri" w:hAnsi="Calibri" w:cs="Calibri"/>
          <w:sz w:val="20"/>
          <w:szCs w:val="20"/>
        </w:rPr>
        <w:t>por la inacción de órdenes por parte</w:t>
      </w:r>
      <w:r w:rsidR="00D23D59" w:rsidRPr="00D23D59">
        <w:rPr>
          <w:rFonts w:ascii="Calibri" w:hAnsi="Calibri" w:cs="Calibri"/>
          <w:sz w:val="20"/>
          <w:szCs w:val="20"/>
        </w:rPr>
        <w:t xml:space="preserve"> del</w:t>
      </w:r>
      <w:r>
        <w:rPr>
          <w:rFonts w:ascii="Calibri" w:hAnsi="Calibri" w:cs="Calibri"/>
          <w:sz w:val="20"/>
          <w:szCs w:val="20"/>
        </w:rPr>
        <w:t xml:space="preserve"> </w:t>
      </w:r>
      <w:r w:rsidR="00D23D59" w:rsidRPr="00D23D59">
        <w:rPr>
          <w:rFonts w:ascii="Calibri" w:hAnsi="Calibri" w:cs="Calibri"/>
          <w:sz w:val="20"/>
          <w:szCs w:val="20"/>
        </w:rPr>
        <w:t xml:space="preserve">Comandante General </w:t>
      </w:r>
      <w:r w:rsidR="0084123F">
        <w:rPr>
          <w:rFonts w:ascii="Calibri" w:hAnsi="Calibri" w:cs="Calibri"/>
          <w:sz w:val="20"/>
          <w:szCs w:val="20"/>
        </w:rPr>
        <w:t xml:space="preserve">de Melilla, General Fernández Silvestre, frente al repentino cambio </w:t>
      </w:r>
      <w:r w:rsidR="00D23D59" w:rsidRPr="00D23D59">
        <w:rPr>
          <w:rFonts w:ascii="Calibri" w:hAnsi="Calibri" w:cs="Calibri"/>
          <w:sz w:val="20"/>
          <w:szCs w:val="20"/>
        </w:rPr>
        <w:t>de actitud de la harka que</w:t>
      </w:r>
      <w:r w:rsidR="00D23D59">
        <w:rPr>
          <w:rFonts w:ascii="Calibri" w:hAnsi="Calibri" w:cs="Calibri"/>
          <w:sz w:val="20"/>
          <w:szCs w:val="20"/>
        </w:rPr>
        <w:t xml:space="preserve"> </w:t>
      </w:r>
      <w:r w:rsidR="00D23D59" w:rsidRPr="00D23D59">
        <w:rPr>
          <w:rFonts w:ascii="Calibri" w:hAnsi="Calibri" w:cs="Calibri"/>
          <w:sz w:val="20"/>
          <w:szCs w:val="20"/>
        </w:rPr>
        <w:t>rode</w:t>
      </w:r>
      <w:r w:rsidR="0084123F">
        <w:rPr>
          <w:rFonts w:ascii="Calibri" w:hAnsi="Calibri" w:cs="Calibri"/>
          <w:sz w:val="20"/>
          <w:szCs w:val="20"/>
        </w:rPr>
        <w:t>ó la posición de</w:t>
      </w:r>
      <w:r w:rsidR="00D23D59" w:rsidRPr="00D23D59">
        <w:rPr>
          <w:rFonts w:ascii="Calibri" w:hAnsi="Calibri" w:cs="Calibri"/>
          <w:sz w:val="20"/>
          <w:szCs w:val="20"/>
        </w:rPr>
        <w:t xml:space="preserve"> Igueriben</w:t>
      </w:r>
      <w:r w:rsidR="0084123F">
        <w:rPr>
          <w:rFonts w:ascii="Calibri" w:hAnsi="Calibri" w:cs="Calibri"/>
          <w:sz w:val="20"/>
          <w:szCs w:val="20"/>
        </w:rPr>
        <w:t>. El Teniente Coronel Fidel Dávila Arrondo así lo expuso en sus declaraciones y en posterior edición sobre su actividad como Jefe de la Sección de Campaña de La Comandancia General de Melilla,</w:t>
      </w:r>
    </w:p>
    <w:p w14:paraId="2A8C29C7" w14:textId="77777777" w:rsidR="0084123F" w:rsidRDefault="0084123F" w:rsidP="00D23D59">
      <w:pPr>
        <w:spacing w:after="0"/>
        <w:jc w:val="both"/>
        <w:rPr>
          <w:rFonts w:ascii="Calibri" w:hAnsi="Calibri" w:cs="Calibri"/>
          <w:sz w:val="20"/>
          <w:szCs w:val="20"/>
        </w:rPr>
      </w:pPr>
    </w:p>
    <w:p w14:paraId="45E7CAFF" w14:textId="62BEA128" w:rsidR="0084123F" w:rsidRDefault="0084123F" w:rsidP="0084123F">
      <w:pPr>
        <w:spacing w:after="0"/>
        <w:jc w:val="both"/>
        <w:rPr>
          <w:rFonts w:ascii="Calibri" w:hAnsi="Calibri" w:cs="Calibri"/>
          <w:i/>
          <w:iCs/>
          <w:sz w:val="20"/>
          <w:szCs w:val="20"/>
        </w:rPr>
      </w:pPr>
      <w:r w:rsidRPr="0084123F">
        <w:rPr>
          <w:rFonts w:ascii="Calibri" w:hAnsi="Calibri" w:cs="Calibri"/>
          <w:i/>
          <w:iCs/>
          <w:sz w:val="20"/>
          <w:szCs w:val="20"/>
        </w:rPr>
        <w:t>«Permitir que la harca enemiga se concentrase en la amplia meseta que desde Amesauro</w:t>
      </w:r>
      <w:r>
        <w:rPr>
          <w:rFonts w:ascii="Calibri" w:hAnsi="Calibri" w:cs="Calibri"/>
          <w:i/>
          <w:iCs/>
          <w:sz w:val="20"/>
          <w:szCs w:val="20"/>
        </w:rPr>
        <w:t xml:space="preserve"> </w:t>
      </w:r>
      <w:r w:rsidRPr="0084123F">
        <w:rPr>
          <w:rFonts w:ascii="Calibri" w:hAnsi="Calibri" w:cs="Calibri"/>
          <w:i/>
          <w:iCs/>
          <w:sz w:val="20"/>
          <w:szCs w:val="20"/>
        </w:rPr>
        <w:t>se extiende hasta Zoco el Jemis y Morabo de Sidi-Mohan el-Filali, el 12 de julio, a la</w:t>
      </w:r>
      <w:r>
        <w:rPr>
          <w:rFonts w:ascii="Calibri" w:hAnsi="Calibri" w:cs="Calibri"/>
          <w:i/>
          <w:iCs/>
          <w:sz w:val="20"/>
          <w:szCs w:val="20"/>
        </w:rPr>
        <w:t xml:space="preserve"> </w:t>
      </w:r>
      <w:r w:rsidRPr="0084123F">
        <w:rPr>
          <w:rFonts w:ascii="Calibri" w:hAnsi="Calibri" w:cs="Calibri"/>
          <w:i/>
          <w:iCs/>
          <w:sz w:val="20"/>
          <w:szCs w:val="20"/>
        </w:rPr>
        <w:t>vista de la posición de Igueriben, que solicitó autorización para cañonearía y no fue</w:t>
      </w:r>
      <w:r>
        <w:rPr>
          <w:rFonts w:ascii="Calibri" w:hAnsi="Calibri" w:cs="Calibri"/>
          <w:i/>
          <w:iCs/>
          <w:sz w:val="20"/>
          <w:szCs w:val="20"/>
        </w:rPr>
        <w:t xml:space="preserve"> </w:t>
      </w:r>
      <w:r w:rsidRPr="0084123F">
        <w:rPr>
          <w:rFonts w:ascii="Calibri" w:hAnsi="Calibri" w:cs="Calibri"/>
          <w:i/>
          <w:iCs/>
          <w:sz w:val="20"/>
          <w:szCs w:val="20"/>
        </w:rPr>
        <w:t>autorizada.</w:t>
      </w:r>
      <w:r>
        <w:rPr>
          <w:rFonts w:ascii="Calibri" w:hAnsi="Calibri" w:cs="Calibri"/>
          <w:i/>
          <w:iCs/>
          <w:sz w:val="20"/>
          <w:szCs w:val="20"/>
        </w:rPr>
        <w:t xml:space="preserve"> (</w:t>
      </w:r>
      <w:r w:rsidRPr="0084123F">
        <w:rPr>
          <w:rFonts w:ascii="Calibri" w:hAnsi="Calibri" w:cs="Calibri"/>
          <w:i/>
          <w:iCs/>
          <w:sz w:val="20"/>
          <w:szCs w:val="20"/>
        </w:rPr>
        <w:t>...</w:t>
      </w:r>
      <w:r>
        <w:rPr>
          <w:rFonts w:ascii="Calibri" w:hAnsi="Calibri" w:cs="Calibri"/>
          <w:i/>
          <w:iCs/>
          <w:sz w:val="20"/>
          <w:szCs w:val="20"/>
        </w:rPr>
        <w:t>)</w:t>
      </w:r>
      <w:r w:rsidRPr="0084123F">
        <w:rPr>
          <w:rFonts w:ascii="Calibri" w:hAnsi="Calibri" w:cs="Calibri"/>
          <w:i/>
          <w:iCs/>
          <w:sz w:val="20"/>
          <w:szCs w:val="20"/>
        </w:rPr>
        <w:t xml:space="preserve"> haber observado con pasividad la construcción de trincheras por parte</w:t>
      </w:r>
      <w:r>
        <w:rPr>
          <w:rFonts w:ascii="Calibri" w:hAnsi="Calibri" w:cs="Calibri"/>
          <w:i/>
          <w:iCs/>
          <w:sz w:val="20"/>
          <w:szCs w:val="20"/>
        </w:rPr>
        <w:t xml:space="preserve"> </w:t>
      </w:r>
      <w:r w:rsidRPr="0084123F">
        <w:rPr>
          <w:rFonts w:ascii="Calibri" w:hAnsi="Calibri" w:cs="Calibri"/>
          <w:i/>
          <w:iCs/>
          <w:sz w:val="20"/>
          <w:szCs w:val="20"/>
        </w:rPr>
        <w:t>del enemigo frente a Igueriben. El no socorrer a esta posición el primer día que fue</w:t>
      </w:r>
      <w:r>
        <w:rPr>
          <w:rFonts w:ascii="Calibri" w:hAnsi="Calibri" w:cs="Calibri"/>
          <w:i/>
          <w:iCs/>
          <w:sz w:val="20"/>
          <w:szCs w:val="20"/>
        </w:rPr>
        <w:t xml:space="preserve"> </w:t>
      </w:r>
      <w:r w:rsidRPr="0084123F">
        <w:rPr>
          <w:rFonts w:ascii="Calibri" w:hAnsi="Calibri" w:cs="Calibri"/>
          <w:i/>
          <w:iCs/>
          <w:sz w:val="20"/>
          <w:szCs w:val="20"/>
        </w:rPr>
        <w:t>atacada; no haberse hecho ocupación permanente de la loma de los árboles; no haber previsto</w:t>
      </w:r>
      <w:r w:rsidR="00483F5D">
        <w:rPr>
          <w:rFonts w:ascii="Calibri" w:hAnsi="Calibri" w:cs="Calibri"/>
          <w:i/>
          <w:iCs/>
          <w:sz w:val="20"/>
          <w:szCs w:val="20"/>
        </w:rPr>
        <w:t xml:space="preserve"> </w:t>
      </w:r>
      <w:r w:rsidRPr="0084123F">
        <w:rPr>
          <w:rFonts w:ascii="Calibri" w:hAnsi="Calibri" w:cs="Calibri"/>
          <w:i/>
          <w:iCs/>
          <w:sz w:val="20"/>
          <w:szCs w:val="20"/>
        </w:rPr>
        <w:t>la imperiosa necesidad de reforzar sus fuerzas y elementos ante la inusitada concentración</w:t>
      </w:r>
      <w:r>
        <w:rPr>
          <w:rFonts w:ascii="Calibri" w:hAnsi="Calibri" w:cs="Calibri"/>
          <w:i/>
          <w:iCs/>
          <w:sz w:val="20"/>
          <w:szCs w:val="20"/>
        </w:rPr>
        <w:t xml:space="preserve"> </w:t>
      </w:r>
      <w:r w:rsidRPr="0084123F">
        <w:rPr>
          <w:rFonts w:ascii="Calibri" w:hAnsi="Calibri" w:cs="Calibri"/>
          <w:i/>
          <w:iCs/>
          <w:sz w:val="20"/>
          <w:szCs w:val="20"/>
        </w:rPr>
        <w:t>del enemigo y de la fortaleza con que se presentaba, carecer de reservas para actuar en</w:t>
      </w:r>
      <w:r>
        <w:rPr>
          <w:rFonts w:ascii="Calibri" w:hAnsi="Calibri" w:cs="Calibri"/>
          <w:i/>
          <w:iCs/>
          <w:sz w:val="20"/>
          <w:szCs w:val="20"/>
        </w:rPr>
        <w:t xml:space="preserve"> </w:t>
      </w:r>
      <w:r w:rsidRPr="0084123F">
        <w:rPr>
          <w:rFonts w:ascii="Calibri" w:hAnsi="Calibri" w:cs="Calibri"/>
          <w:i/>
          <w:iCs/>
          <w:sz w:val="20"/>
          <w:szCs w:val="20"/>
        </w:rPr>
        <w:t xml:space="preserve">el campo; </w:t>
      </w:r>
      <w:r>
        <w:rPr>
          <w:rFonts w:ascii="Calibri" w:hAnsi="Calibri" w:cs="Calibri"/>
          <w:i/>
          <w:iCs/>
          <w:sz w:val="20"/>
          <w:szCs w:val="20"/>
        </w:rPr>
        <w:t>resp</w:t>
      </w:r>
      <w:r w:rsidRPr="0084123F">
        <w:rPr>
          <w:rFonts w:ascii="Calibri" w:hAnsi="Calibri" w:cs="Calibri"/>
          <w:i/>
          <w:iCs/>
          <w:sz w:val="20"/>
          <w:szCs w:val="20"/>
        </w:rPr>
        <w:t>onder al enemigo con retraso y debilidad, mostrando desconcierto en sus</w:t>
      </w:r>
      <w:r>
        <w:rPr>
          <w:rFonts w:ascii="Calibri" w:hAnsi="Calibri" w:cs="Calibri"/>
          <w:i/>
          <w:iCs/>
          <w:sz w:val="20"/>
          <w:szCs w:val="20"/>
        </w:rPr>
        <w:t xml:space="preserve"> decisiones»</w:t>
      </w:r>
    </w:p>
    <w:p w14:paraId="64B82909" w14:textId="77777777" w:rsidR="0084123F" w:rsidRDefault="0084123F" w:rsidP="0084123F">
      <w:pPr>
        <w:spacing w:after="0"/>
        <w:jc w:val="both"/>
        <w:rPr>
          <w:rFonts w:ascii="Calibri" w:hAnsi="Calibri" w:cs="Calibri"/>
          <w:i/>
          <w:iCs/>
          <w:sz w:val="20"/>
          <w:szCs w:val="20"/>
        </w:rPr>
      </w:pPr>
    </w:p>
    <w:p w14:paraId="2D77B289" w14:textId="0F94D755" w:rsidR="0084123F" w:rsidRDefault="0084123F" w:rsidP="0084123F">
      <w:pPr>
        <w:spacing w:after="0"/>
        <w:jc w:val="both"/>
        <w:rPr>
          <w:rFonts w:ascii="Calibri" w:hAnsi="Calibri" w:cs="Calibri"/>
          <w:sz w:val="20"/>
          <w:szCs w:val="20"/>
        </w:rPr>
      </w:pPr>
      <w:r>
        <w:rPr>
          <w:rFonts w:ascii="Calibri" w:hAnsi="Calibri" w:cs="Calibri"/>
          <w:sz w:val="20"/>
          <w:szCs w:val="20"/>
        </w:rPr>
        <w:t>Las razones por las que se perdió la posición de Igueriben con tantas bajas,</w:t>
      </w:r>
      <w:r w:rsidR="0049546C">
        <w:rPr>
          <w:rFonts w:ascii="Calibri" w:hAnsi="Calibri" w:cs="Calibri"/>
          <w:sz w:val="20"/>
          <w:szCs w:val="20"/>
        </w:rPr>
        <w:t xml:space="preserve"> fue</w:t>
      </w:r>
      <w:r>
        <w:rPr>
          <w:rFonts w:ascii="Calibri" w:hAnsi="Calibri" w:cs="Calibri"/>
          <w:sz w:val="20"/>
          <w:szCs w:val="20"/>
        </w:rPr>
        <w:t xml:space="preserve"> consider</w:t>
      </w:r>
      <w:r w:rsidR="0049546C">
        <w:rPr>
          <w:rFonts w:ascii="Calibri" w:hAnsi="Calibri" w:cs="Calibri"/>
          <w:sz w:val="20"/>
          <w:szCs w:val="20"/>
        </w:rPr>
        <w:t>ado</w:t>
      </w:r>
      <w:r>
        <w:rPr>
          <w:rFonts w:ascii="Calibri" w:hAnsi="Calibri" w:cs="Calibri"/>
          <w:sz w:val="20"/>
          <w:szCs w:val="20"/>
        </w:rPr>
        <w:t xml:space="preserve"> en aquellos momentos </w:t>
      </w:r>
      <w:r w:rsidR="0049546C">
        <w:rPr>
          <w:rFonts w:ascii="Calibri" w:hAnsi="Calibri" w:cs="Calibri"/>
          <w:sz w:val="20"/>
          <w:szCs w:val="20"/>
        </w:rPr>
        <w:t xml:space="preserve">por los jefes y oficiales que se encontraron </w:t>
      </w:r>
      <w:r>
        <w:rPr>
          <w:rFonts w:ascii="Calibri" w:hAnsi="Calibri" w:cs="Calibri"/>
          <w:sz w:val="20"/>
          <w:szCs w:val="20"/>
        </w:rPr>
        <w:t>en</w:t>
      </w:r>
      <w:r w:rsidR="0049546C">
        <w:rPr>
          <w:rFonts w:ascii="Calibri" w:hAnsi="Calibri" w:cs="Calibri"/>
          <w:sz w:val="20"/>
          <w:szCs w:val="20"/>
        </w:rPr>
        <w:t xml:space="preserve"> la posición</w:t>
      </w:r>
      <w:r>
        <w:rPr>
          <w:rFonts w:ascii="Calibri" w:hAnsi="Calibri" w:cs="Calibri"/>
          <w:sz w:val="20"/>
          <w:szCs w:val="20"/>
        </w:rPr>
        <w:t xml:space="preserve"> de Annual como </w:t>
      </w:r>
      <w:r w:rsidR="0049546C">
        <w:rPr>
          <w:rFonts w:ascii="Calibri" w:hAnsi="Calibri" w:cs="Calibri"/>
          <w:sz w:val="20"/>
          <w:szCs w:val="20"/>
        </w:rPr>
        <w:t>que,</w:t>
      </w:r>
      <w:r>
        <w:rPr>
          <w:rFonts w:ascii="Calibri" w:hAnsi="Calibri" w:cs="Calibri"/>
          <w:sz w:val="20"/>
          <w:szCs w:val="20"/>
        </w:rPr>
        <w:t xml:space="preserve"> </w:t>
      </w:r>
      <w:r w:rsidR="00E61E55">
        <w:rPr>
          <w:rFonts w:ascii="Calibri" w:hAnsi="Calibri" w:cs="Calibri"/>
          <w:sz w:val="20"/>
          <w:szCs w:val="20"/>
        </w:rPr>
        <w:t>e</w:t>
      </w:r>
      <w:r w:rsidRPr="0084123F">
        <w:rPr>
          <w:rFonts w:ascii="Calibri" w:hAnsi="Calibri" w:cs="Calibri"/>
          <w:sz w:val="20"/>
          <w:szCs w:val="20"/>
        </w:rPr>
        <w:t xml:space="preserve">l </w:t>
      </w:r>
      <w:r>
        <w:rPr>
          <w:rFonts w:ascii="Calibri" w:hAnsi="Calibri" w:cs="Calibri"/>
          <w:sz w:val="20"/>
          <w:szCs w:val="20"/>
        </w:rPr>
        <w:t>G</w:t>
      </w:r>
      <w:r w:rsidRPr="0084123F">
        <w:rPr>
          <w:rFonts w:ascii="Calibri" w:hAnsi="Calibri" w:cs="Calibri"/>
          <w:sz w:val="20"/>
          <w:szCs w:val="20"/>
        </w:rPr>
        <w:t xml:space="preserve">eneral </w:t>
      </w:r>
      <w:r>
        <w:rPr>
          <w:rFonts w:ascii="Calibri" w:hAnsi="Calibri" w:cs="Calibri"/>
          <w:sz w:val="20"/>
          <w:szCs w:val="20"/>
        </w:rPr>
        <w:t xml:space="preserve">Fernández </w:t>
      </w:r>
      <w:r w:rsidRPr="0084123F">
        <w:rPr>
          <w:rFonts w:ascii="Calibri" w:hAnsi="Calibri" w:cs="Calibri"/>
          <w:sz w:val="20"/>
          <w:szCs w:val="20"/>
        </w:rPr>
        <w:t>Silvestre</w:t>
      </w:r>
      <w:r>
        <w:rPr>
          <w:rFonts w:ascii="Calibri" w:hAnsi="Calibri" w:cs="Calibri"/>
          <w:sz w:val="20"/>
          <w:szCs w:val="20"/>
        </w:rPr>
        <w:t>, s</w:t>
      </w:r>
      <w:r w:rsidR="0049546C">
        <w:rPr>
          <w:rFonts w:ascii="Calibri" w:hAnsi="Calibri" w:cs="Calibri"/>
          <w:sz w:val="20"/>
          <w:szCs w:val="20"/>
        </w:rPr>
        <w:t xml:space="preserve">e vio abandonado de «su </w:t>
      </w:r>
      <w:r>
        <w:rPr>
          <w:rFonts w:ascii="Calibri" w:hAnsi="Calibri" w:cs="Calibri"/>
          <w:sz w:val="20"/>
          <w:szCs w:val="20"/>
        </w:rPr>
        <w:t>buena</w:t>
      </w:r>
      <w:r w:rsidRPr="0084123F">
        <w:rPr>
          <w:rFonts w:ascii="Calibri" w:hAnsi="Calibri" w:cs="Calibri"/>
          <w:sz w:val="20"/>
          <w:szCs w:val="20"/>
        </w:rPr>
        <w:t xml:space="preserve"> estrella</w:t>
      </w:r>
      <w:r w:rsidR="0049546C">
        <w:rPr>
          <w:rFonts w:ascii="Calibri" w:hAnsi="Calibri" w:cs="Calibri"/>
          <w:sz w:val="20"/>
          <w:szCs w:val="20"/>
        </w:rPr>
        <w:t>»</w:t>
      </w:r>
      <w:r>
        <w:rPr>
          <w:rFonts w:ascii="Calibri" w:hAnsi="Calibri" w:cs="Calibri"/>
          <w:sz w:val="20"/>
          <w:szCs w:val="20"/>
        </w:rPr>
        <w:t xml:space="preserve">, pudiendo ser desde </w:t>
      </w:r>
      <w:r w:rsidRPr="0084123F">
        <w:rPr>
          <w:rFonts w:ascii="Calibri" w:hAnsi="Calibri" w:cs="Calibri"/>
          <w:sz w:val="20"/>
          <w:szCs w:val="20"/>
        </w:rPr>
        <w:t xml:space="preserve">el fracaso </w:t>
      </w:r>
      <w:r w:rsidR="0049546C">
        <w:rPr>
          <w:rFonts w:ascii="Calibri" w:hAnsi="Calibri" w:cs="Calibri"/>
          <w:sz w:val="20"/>
          <w:szCs w:val="20"/>
        </w:rPr>
        <w:t>d</w:t>
      </w:r>
      <w:r w:rsidRPr="0084123F">
        <w:rPr>
          <w:rFonts w:ascii="Calibri" w:hAnsi="Calibri" w:cs="Calibri"/>
          <w:sz w:val="20"/>
          <w:szCs w:val="20"/>
        </w:rPr>
        <w:t>e Abarrán</w:t>
      </w:r>
      <w:r w:rsidR="008C418B">
        <w:rPr>
          <w:rFonts w:ascii="Calibri" w:hAnsi="Calibri" w:cs="Calibri"/>
          <w:sz w:val="20"/>
          <w:szCs w:val="20"/>
        </w:rPr>
        <w:t>.</w:t>
      </w:r>
      <w:r>
        <w:rPr>
          <w:rFonts w:ascii="Calibri" w:hAnsi="Calibri" w:cs="Calibri"/>
          <w:sz w:val="20"/>
          <w:szCs w:val="20"/>
        </w:rPr>
        <w:t xml:space="preserve"> </w:t>
      </w:r>
      <w:r w:rsidR="008C418B">
        <w:rPr>
          <w:rFonts w:ascii="Calibri" w:hAnsi="Calibri" w:cs="Calibri"/>
          <w:sz w:val="20"/>
          <w:szCs w:val="20"/>
        </w:rPr>
        <w:t>Sus respectivos subordinados observaron cierta</w:t>
      </w:r>
      <w:r w:rsidRPr="0084123F">
        <w:rPr>
          <w:rFonts w:ascii="Calibri" w:hAnsi="Calibri" w:cs="Calibri"/>
          <w:sz w:val="20"/>
          <w:szCs w:val="20"/>
        </w:rPr>
        <w:t xml:space="preserve"> inseg</w:t>
      </w:r>
      <w:r w:rsidR="008C418B">
        <w:rPr>
          <w:rFonts w:ascii="Calibri" w:hAnsi="Calibri" w:cs="Calibri"/>
          <w:sz w:val="20"/>
          <w:szCs w:val="20"/>
        </w:rPr>
        <w:t>uridad, una falta de arrojo y confianza que anteriormente exponía allá por donde iba.</w:t>
      </w:r>
      <w:r w:rsidRPr="0084123F">
        <w:rPr>
          <w:rFonts w:ascii="Calibri" w:hAnsi="Calibri" w:cs="Calibri"/>
          <w:sz w:val="20"/>
          <w:szCs w:val="20"/>
        </w:rPr>
        <w:t xml:space="preserve"> </w:t>
      </w:r>
      <w:r w:rsidR="008C418B">
        <w:rPr>
          <w:rFonts w:ascii="Calibri" w:hAnsi="Calibri" w:cs="Calibri"/>
          <w:sz w:val="20"/>
          <w:szCs w:val="20"/>
        </w:rPr>
        <w:t>Comenzó a pensar en exceso, qué medidas adoptar sobre el terreno. L</w:t>
      </w:r>
      <w:r w:rsidRPr="0084123F">
        <w:rPr>
          <w:rFonts w:ascii="Calibri" w:hAnsi="Calibri" w:cs="Calibri"/>
          <w:sz w:val="20"/>
          <w:szCs w:val="20"/>
        </w:rPr>
        <w:t xml:space="preserve">a progresiva </w:t>
      </w:r>
      <w:r w:rsidR="008C418B">
        <w:rPr>
          <w:rFonts w:ascii="Calibri" w:hAnsi="Calibri" w:cs="Calibri"/>
          <w:sz w:val="20"/>
          <w:szCs w:val="20"/>
        </w:rPr>
        <w:t xml:space="preserve">e imparable </w:t>
      </w:r>
      <w:r w:rsidRPr="0084123F">
        <w:rPr>
          <w:rFonts w:ascii="Calibri" w:hAnsi="Calibri" w:cs="Calibri"/>
          <w:sz w:val="20"/>
          <w:szCs w:val="20"/>
        </w:rPr>
        <w:t>gravedad de la situación, las</w:t>
      </w:r>
      <w:r>
        <w:rPr>
          <w:rFonts w:ascii="Calibri" w:hAnsi="Calibri" w:cs="Calibri"/>
          <w:sz w:val="20"/>
          <w:szCs w:val="20"/>
        </w:rPr>
        <w:t xml:space="preserve"> </w:t>
      </w:r>
      <w:r w:rsidRPr="0084123F">
        <w:rPr>
          <w:rFonts w:ascii="Calibri" w:hAnsi="Calibri" w:cs="Calibri"/>
          <w:sz w:val="20"/>
          <w:szCs w:val="20"/>
        </w:rPr>
        <w:t>instrucciones</w:t>
      </w:r>
      <w:r w:rsidR="008C418B">
        <w:rPr>
          <w:rFonts w:ascii="Calibri" w:hAnsi="Calibri" w:cs="Calibri"/>
          <w:sz w:val="20"/>
          <w:szCs w:val="20"/>
        </w:rPr>
        <w:t xml:space="preserve"> y las órdenes recibidas</w:t>
      </w:r>
      <w:r w:rsidRPr="0084123F">
        <w:rPr>
          <w:rFonts w:ascii="Calibri" w:hAnsi="Calibri" w:cs="Calibri"/>
          <w:sz w:val="20"/>
          <w:szCs w:val="20"/>
        </w:rPr>
        <w:t xml:space="preserve"> del </w:t>
      </w:r>
      <w:r w:rsidR="0049546C">
        <w:rPr>
          <w:rFonts w:ascii="Calibri" w:hAnsi="Calibri" w:cs="Calibri"/>
          <w:sz w:val="20"/>
          <w:szCs w:val="20"/>
        </w:rPr>
        <w:t>Alto Comisario G</w:t>
      </w:r>
      <w:r w:rsidRPr="0084123F">
        <w:rPr>
          <w:rFonts w:ascii="Calibri" w:hAnsi="Calibri" w:cs="Calibri"/>
          <w:sz w:val="20"/>
          <w:szCs w:val="20"/>
        </w:rPr>
        <w:t>eneral Berenguer</w:t>
      </w:r>
      <w:r w:rsidR="008C418B">
        <w:rPr>
          <w:rFonts w:ascii="Calibri" w:hAnsi="Calibri" w:cs="Calibri"/>
          <w:sz w:val="20"/>
          <w:szCs w:val="20"/>
        </w:rPr>
        <w:t>,</w:t>
      </w:r>
      <w:r w:rsidRPr="0084123F">
        <w:rPr>
          <w:rFonts w:ascii="Calibri" w:hAnsi="Calibri" w:cs="Calibri"/>
          <w:sz w:val="20"/>
          <w:szCs w:val="20"/>
        </w:rPr>
        <w:t xml:space="preserve"> y el temor a</w:t>
      </w:r>
      <w:r w:rsidR="008C418B">
        <w:rPr>
          <w:rFonts w:ascii="Calibri" w:hAnsi="Calibri" w:cs="Calibri"/>
          <w:sz w:val="20"/>
          <w:szCs w:val="20"/>
        </w:rPr>
        <w:t xml:space="preserve"> ostentar un </w:t>
      </w:r>
      <w:r w:rsidR="0049546C">
        <w:rPr>
          <w:rFonts w:ascii="Calibri" w:hAnsi="Calibri" w:cs="Calibri"/>
          <w:sz w:val="20"/>
          <w:szCs w:val="20"/>
        </w:rPr>
        <w:t xml:space="preserve">segundo </w:t>
      </w:r>
      <w:r w:rsidR="0049546C" w:rsidRPr="0084123F">
        <w:rPr>
          <w:rFonts w:ascii="Calibri" w:hAnsi="Calibri" w:cs="Calibri"/>
          <w:sz w:val="20"/>
          <w:szCs w:val="20"/>
        </w:rPr>
        <w:t>fracaso</w:t>
      </w:r>
      <w:r w:rsidR="008C418B">
        <w:rPr>
          <w:rFonts w:ascii="Calibri" w:hAnsi="Calibri" w:cs="Calibri"/>
          <w:sz w:val="20"/>
          <w:szCs w:val="20"/>
        </w:rPr>
        <w:t>, suma</w:t>
      </w:r>
      <w:r w:rsidR="0049546C">
        <w:rPr>
          <w:rFonts w:ascii="Calibri" w:hAnsi="Calibri" w:cs="Calibri"/>
          <w:sz w:val="20"/>
          <w:szCs w:val="20"/>
        </w:rPr>
        <w:t>ro</w:t>
      </w:r>
      <w:r w:rsidR="008C418B">
        <w:rPr>
          <w:rFonts w:ascii="Calibri" w:hAnsi="Calibri" w:cs="Calibri"/>
          <w:sz w:val="20"/>
          <w:szCs w:val="20"/>
        </w:rPr>
        <w:t xml:space="preserve">n un cúmulo de circunstancias </w:t>
      </w:r>
      <w:r w:rsidR="0049546C">
        <w:rPr>
          <w:rFonts w:ascii="Calibri" w:hAnsi="Calibri" w:cs="Calibri"/>
          <w:sz w:val="20"/>
          <w:szCs w:val="20"/>
        </w:rPr>
        <w:t xml:space="preserve">en las </w:t>
      </w:r>
      <w:r w:rsidR="008C418B">
        <w:rPr>
          <w:rFonts w:ascii="Calibri" w:hAnsi="Calibri" w:cs="Calibri"/>
          <w:sz w:val="20"/>
          <w:szCs w:val="20"/>
        </w:rPr>
        <w:t xml:space="preserve">que </w:t>
      </w:r>
      <w:r w:rsidR="0049546C">
        <w:rPr>
          <w:rFonts w:ascii="Calibri" w:hAnsi="Calibri" w:cs="Calibri"/>
          <w:sz w:val="20"/>
          <w:szCs w:val="20"/>
        </w:rPr>
        <w:t>muy</w:t>
      </w:r>
      <w:r w:rsidR="008C418B">
        <w:rPr>
          <w:rFonts w:ascii="Calibri" w:hAnsi="Calibri" w:cs="Calibri"/>
          <w:sz w:val="20"/>
          <w:szCs w:val="20"/>
        </w:rPr>
        <w:t xml:space="preserve"> probablemente</w:t>
      </w:r>
      <w:r w:rsidR="0049546C">
        <w:rPr>
          <w:rFonts w:ascii="Calibri" w:hAnsi="Calibri" w:cs="Calibri"/>
          <w:sz w:val="20"/>
          <w:szCs w:val="20"/>
        </w:rPr>
        <w:t xml:space="preserve"> </w:t>
      </w:r>
      <w:r w:rsidRPr="0084123F">
        <w:rPr>
          <w:rFonts w:ascii="Calibri" w:hAnsi="Calibri" w:cs="Calibri"/>
          <w:sz w:val="20"/>
          <w:szCs w:val="20"/>
        </w:rPr>
        <w:t>se encuentren</w:t>
      </w:r>
      <w:r w:rsidR="008C418B">
        <w:rPr>
          <w:rFonts w:ascii="Calibri" w:hAnsi="Calibri" w:cs="Calibri"/>
          <w:sz w:val="20"/>
          <w:szCs w:val="20"/>
        </w:rPr>
        <w:t xml:space="preserve"> </w:t>
      </w:r>
      <w:r w:rsidRPr="0084123F">
        <w:rPr>
          <w:rFonts w:ascii="Calibri" w:hAnsi="Calibri" w:cs="Calibri"/>
          <w:sz w:val="20"/>
          <w:szCs w:val="20"/>
        </w:rPr>
        <w:t>las verdaderas</w:t>
      </w:r>
      <w:r w:rsidR="008C418B">
        <w:rPr>
          <w:rFonts w:ascii="Calibri" w:hAnsi="Calibri" w:cs="Calibri"/>
          <w:sz w:val="20"/>
          <w:szCs w:val="20"/>
        </w:rPr>
        <w:t xml:space="preserve"> causas y</w:t>
      </w:r>
      <w:r w:rsidRPr="0084123F">
        <w:rPr>
          <w:rFonts w:ascii="Calibri" w:hAnsi="Calibri" w:cs="Calibri"/>
          <w:sz w:val="20"/>
          <w:szCs w:val="20"/>
        </w:rPr>
        <w:t xml:space="preserve"> razones </w:t>
      </w:r>
      <w:r w:rsidR="008C418B">
        <w:rPr>
          <w:rFonts w:ascii="Calibri" w:hAnsi="Calibri" w:cs="Calibri"/>
          <w:sz w:val="20"/>
          <w:szCs w:val="20"/>
        </w:rPr>
        <w:t xml:space="preserve">que llevaron a </w:t>
      </w:r>
      <w:r w:rsidRPr="0084123F">
        <w:rPr>
          <w:rFonts w:ascii="Calibri" w:hAnsi="Calibri" w:cs="Calibri"/>
          <w:sz w:val="20"/>
          <w:szCs w:val="20"/>
        </w:rPr>
        <w:t>la pérdida de</w:t>
      </w:r>
      <w:r>
        <w:rPr>
          <w:rFonts w:ascii="Calibri" w:hAnsi="Calibri" w:cs="Calibri"/>
          <w:sz w:val="20"/>
          <w:szCs w:val="20"/>
        </w:rPr>
        <w:t xml:space="preserve"> </w:t>
      </w:r>
      <w:r w:rsidR="008C418B">
        <w:rPr>
          <w:rFonts w:ascii="Calibri" w:hAnsi="Calibri" w:cs="Calibri"/>
          <w:sz w:val="20"/>
          <w:szCs w:val="20"/>
        </w:rPr>
        <w:t xml:space="preserve">la posición de </w:t>
      </w:r>
      <w:r w:rsidRPr="0084123F">
        <w:rPr>
          <w:rFonts w:ascii="Calibri" w:hAnsi="Calibri" w:cs="Calibri"/>
          <w:sz w:val="20"/>
          <w:szCs w:val="20"/>
        </w:rPr>
        <w:t>Igueriben.</w:t>
      </w:r>
      <w:r w:rsidR="0049546C">
        <w:rPr>
          <w:rFonts w:ascii="Calibri" w:hAnsi="Calibri" w:cs="Calibri"/>
          <w:sz w:val="20"/>
          <w:szCs w:val="20"/>
        </w:rPr>
        <w:t xml:space="preserve"> </w:t>
      </w:r>
    </w:p>
    <w:p w14:paraId="508D4C2B" w14:textId="77777777" w:rsidR="0049546C" w:rsidRDefault="0049546C" w:rsidP="0084123F">
      <w:pPr>
        <w:spacing w:after="0"/>
        <w:jc w:val="both"/>
        <w:rPr>
          <w:rFonts w:ascii="Calibri" w:hAnsi="Calibri" w:cs="Calibri"/>
          <w:sz w:val="20"/>
          <w:szCs w:val="20"/>
        </w:rPr>
      </w:pPr>
    </w:p>
    <w:p w14:paraId="112FF87A" w14:textId="6B1A7D93" w:rsidR="0049546C" w:rsidRPr="0084123F" w:rsidRDefault="0049546C" w:rsidP="0049546C">
      <w:pPr>
        <w:spacing w:after="0"/>
        <w:jc w:val="both"/>
        <w:rPr>
          <w:rFonts w:ascii="Calibri" w:hAnsi="Calibri" w:cs="Calibri"/>
          <w:sz w:val="20"/>
          <w:szCs w:val="20"/>
        </w:rPr>
      </w:pPr>
      <w:r w:rsidRPr="0049546C">
        <w:rPr>
          <w:rFonts w:ascii="Calibri" w:hAnsi="Calibri" w:cs="Calibri"/>
          <w:sz w:val="20"/>
          <w:szCs w:val="20"/>
        </w:rPr>
        <w:t xml:space="preserve">En el </w:t>
      </w:r>
      <w:r>
        <w:rPr>
          <w:rFonts w:ascii="Calibri" w:hAnsi="Calibri" w:cs="Calibri"/>
          <w:sz w:val="20"/>
          <w:szCs w:val="20"/>
        </w:rPr>
        <w:t xml:space="preserve">último </w:t>
      </w:r>
      <w:r w:rsidRPr="0049546C">
        <w:rPr>
          <w:rFonts w:ascii="Calibri" w:hAnsi="Calibri" w:cs="Calibri"/>
          <w:sz w:val="20"/>
          <w:szCs w:val="20"/>
        </w:rPr>
        <w:t xml:space="preserve">intento de llevar el convoy </w:t>
      </w:r>
      <w:r>
        <w:rPr>
          <w:rFonts w:ascii="Calibri" w:hAnsi="Calibri" w:cs="Calibri"/>
          <w:sz w:val="20"/>
          <w:szCs w:val="20"/>
        </w:rPr>
        <w:t xml:space="preserve">de suministros </w:t>
      </w:r>
      <w:r w:rsidRPr="0049546C">
        <w:rPr>
          <w:rFonts w:ascii="Calibri" w:hAnsi="Calibri" w:cs="Calibri"/>
          <w:sz w:val="20"/>
          <w:szCs w:val="20"/>
        </w:rPr>
        <w:t>a Igueriben se</w:t>
      </w:r>
      <w:r>
        <w:rPr>
          <w:rFonts w:ascii="Calibri" w:hAnsi="Calibri" w:cs="Calibri"/>
          <w:sz w:val="20"/>
          <w:szCs w:val="20"/>
        </w:rPr>
        <w:t xml:space="preserve"> </w:t>
      </w:r>
      <w:r w:rsidRPr="0049546C">
        <w:rPr>
          <w:rFonts w:ascii="Calibri" w:hAnsi="Calibri" w:cs="Calibri"/>
          <w:sz w:val="20"/>
          <w:szCs w:val="20"/>
        </w:rPr>
        <w:t>produ</w:t>
      </w:r>
      <w:r>
        <w:rPr>
          <w:rFonts w:ascii="Calibri" w:hAnsi="Calibri" w:cs="Calibri"/>
          <w:sz w:val="20"/>
          <w:szCs w:val="20"/>
        </w:rPr>
        <w:t>jeron</w:t>
      </w:r>
      <w:r w:rsidRPr="0049546C">
        <w:rPr>
          <w:rFonts w:ascii="Calibri" w:hAnsi="Calibri" w:cs="Calibri"/>
          <w:sz w:val="20"/>
          <w:szCs w:val="20"/>
        </w:rPr>
        <w:t xml:space="preserve"> más</w:t>
      </w:r>
      <w:r>
        <w:rPr>
          <w:rFonts w:ascii="Calibri" w:hAnsi="Calibri" w:cs="Calibri"/>
          <w:sz w:val="20"/>
          <w:szCs w:val="20"/>
        </w:rPr>
        <w:t xml:space="preserve"> </w:t>
      </w:r>
      <w:r w:rsidRPr="0049546C">
        <w:rPr>
          <w:rFonts w:ascii="Calibri" w:hAnsi="Calibri" w:cs="Calibri"/>
          <w:sz w:val="20"/>
          <w:szCs w:val="20"/>
        </w:rPr>
        <w:t>de</w:t>
      </w:r>
      <w:r>
        <w:rPr>
          <w:rFonts w:ascii="Calibri" w:hAnsi="Calibri" w:cs="Calibri"/>
          <w:sz w:val="20"/>
          <w:szCs w:val="20"/>
        </w:rPr>
        <w:t xml:space="preserve"> cien</w:t>
      </w:r>
      <w:r w:rsidRPr="0049546C">
        <w:rPr>
          <w:rFonts w:ascii="Calibri" w:hAnsi="Calibri" w:cs="Calibri"/>
          <w:sz w:val="20"/>
          <w:szCs w:val="20"/>
        </w:rPr>
        <w:t xml:space="preserve"> baja</w:t>
      </w:r>
      <w:r>
        <w:rPr>
          <w:rFonts w:ascii="Calibri" w:hAnsi="Calibri" w:cs="Calibri"/>
          <w:sz w:val="20"/>
          <w:szCs w:val="20"/>
        </w:rPr>
        <w:t xml:space="preserve">s, pertenecientes a las Fuerzas </w:t>
      </w:r>
      <w:r w:rsidRPr="0049546C">
        <w:rPr>
          <w:rFonts w:ascii="Calibri" w:hAnsi="Calibri" w:cs="Calibri"/>
          <w:sz w:val="20"/>
          <w:szCs w:val="20"/>
        </w:rPr>
        <w:t>Regulares</w:t>
      </w:r>
      <w:r>
        <w:rPr>
          <w:rFonts w:ascii="Calibri" w:hAnsi="Calibri" w:cs="Calibri"/>
          <w:sz w:val="20"/>
          <w:szCs w:val="20"/>
        </w:rPr>
        <w:t xml:space="preserve"> Indígenas. Murieron </w:t>
      </w:r>
      <w:r w:rsidRPr="0049546C">
        <w:rPr>
          <w:rFonts w:ascii="Calibri" w:hAnsi="Calibri" w:cs="Calibri"/>
          <w:sz w:val="20"/>
          <w:szCs w:val="20"/>
        </w:rPr>
        <w:t>dos Capitanes y un</w:t>
      </w:r>
      <w:r>
        <w:rPr>
          <w:rFonts w:ascii="Calibri" w:hAnsi="Calibri" w:cs="Calibri"/>
          <w:sz w:val="20"/>
          <w:szCs w:val="20"/>
        </w:rPr>
        <w:t xml:space="preserve"> </w:t>
      </w:r>
      <w:r w:rsidRPr="0049546C">
        <w:rPr>
          <w:rFonts w:ascii="Calibri" w:hAnsi="Calibri" w:cs="Calibri"/>
          <w:sz w:val="20"/>
          <w:szCs w:val="20"/>
        </w:rPr>
        <w:t>Teniente</w:t>
      </w:r>
      <w:r>
        <w:rPr>
          <w:rFonts w:ascii="Calibri" w:hAnsi="Calibri" w:cs="Calibri"/>
          <w:sz w:val="20"/>
          <w:szCs w:val="20"/>
        </w:rPr>
        <w:t>, el cuerpo de</w:t>
      </w:r>
      <w:r w:rsidRPr="0049546C">
        <w:rPr>
          <w:rFonts w:ascii="Calibri" w:hAnsi="Calibri" w:cs="Calibri"/>
          <w:sz w:val="20"/>
          <w:szCs w:val="20"/>
        </w:rPr>
        <w:t xml:space="preserve"> Policía Indígena se encon</w:t>
      </w:r>
      <w:r>
        <w:rPr>
          <w:rFonts w:ascii="Calibri" w:hAnsi="Calibri" w:cs="Calibri"/>
          <w:sz w:val="20"/>
          <w:szCs w:val="20"/>
        </w:rPr>
        <w:t>tró bajo mínimos</w:t>
      </w:r>
      <w:r w:rsidRPr="0049546C">
        <w:rPr>
          <w:rFonts w:ascii="Calibri" w:hAnsi="Calibri" w:cs="Calibri"/>
          <w:sz w:val="20"/>
          <w:szCs w:val="20"/>
        </w:rPr>
        <w:t xml:space="preserve"> debido a las numerosas</w:t>
      </w:r>
      <w:r>
        <w:rPr>
          <w:rFonts w:ascii="Calibri" w:hAnsi="Calibri" w:cs="Calibri"/>
          <w:sz w:val="20"/>
          <w:szCs w:val="20"/>
        </w:rPr>
        <w:t xml:space="preserve"> </w:t>
      </w:r>
      <w:r w:rsidRPr="0049546C">
        <w:rPr>
          <w:rFonts w:ascii="Calibri" w:hAnsi="Calibri" w:cs="Calibri"/>
          <w:sz w:val="20"/>
          <w:szCs w:val="20"/>
        </w:rPr>
        <w:t>deserciones. De los</w:t>
      </w:r>
      <w:r>
        <w:rPr>
          <w:rFonts w:ascii="Calibri" w:hAnsi="Calibri" w:cs="Calibri"/>
          <w:sz w:val="20"/>
          <w:szCs w:val="20"/>
        </w:rPr>
        <w:t xml:space="preserve"> cerca de trescientos </w:t>
      </w:r>
      <w:r w:rsidRPr="0049546C">
        <w:rPr>
          <w:rFonts w:ascii="Calibri" w:hAnsi="Calibri" w:cs="Calibri"/>
          <w:sz w:val="20"/>
          <w:szCs w:val="20"/>
        </w:rPr>
        <w:t>hombres que</w:t>
      </w:r>
      <w:r>
        <w:rPr>
          <w:rFonts w:ascii="Calibri" w:hAnsi="Calibri" w:cs="Calibri"/>
          <w:sz w:val="20"/>
          <w:szCs w:val="20"/>
        </w:rPr>
        <w:t xml:space="preserve"> formaron</w:t>
      </w:r>
      <w:r w:rsidRPr="0049546C">
        <w:rPr>
          <w:rFonts w:ascii="Calibri" w:hAnsi="Calibri" w:cs="Calibri"/>
          <w:sz w:val="20"/>
          <w:szCs w:val="20"/>
        </w:rPr>
        <w:t xml:space="preserve"> la</w:t>
      </w:r>
      <w:r>
        <w:rPr>
          <w:rFonts w:ascii="Calibri" w:hAnsi="Calibri" w:cs="Calibri"/>
          <w:sz w:val="20"/>
          <w:szCs w:val="20"/>
        </w:rPr>
        <w:t xml:space="preserve"> posición</w:t>
      </w:r>
      <w:r w:rsidRPr="0049546C">
        <w:rPr>
          <w:rFonts w:ascii="Calibri" w:hAnsi="Calibri" w:cs="Calibri"/>
          <w:sz w:val="20"/>
          <w:szCs w:val="20"/>
        </w:rPr>
        <w:t xml:space="preserve"> de Igueriben</w:t>
      </w:r>
      <w:r>
        <w:rPr>
          <w:rFonts w:ascii="Calibri" w:hAnsi="Calibri" w:cs="Calibri"/>
          <w:sz w:val="20"/>
          <w:szCs w:val="20"/>
        </w:rPr>
        <w:t>, s</w:t>
      </w:r>
      <w:r w:rsidRPr="0049546C">
        <w:rPr>
          <w:rFonts w:ascii="Calibri" w:hAnsi="Calibri" w:cs="Calibri"/>
          <w:sz w:val="20"/>
          <w:szCs w:val="20"/>
        </w:rPr>
        <w:t>ólo</w:t>
      </w:r>
      <w:r>
        <w:rPr>
          <w:rFonts w:ascii="Calibri" w:hAnsi="Calibri" w:cs="Calibri"/>
          <w:sz w:val="20"/>
          <w:szCs w:val="20"/>
        </w:rPr>
        <w:t xml:space="preserve"> veinticinco regresaron</w:t>
      </w:r>
      <w:r w:rsidRPr="0049546C">
        <w:rPr>
          <w:rFonts w:ascii="Calibri" w:hAnsi="Calibri" w:cs="Calibri"/>
          <w:sz w:val="20"/>
          <w:szCs w:val="20"/>
        </w:rPr>
        <w:t xml:space="preserve"> </w:t>
      </w:r>
      <w:r>
        <w:rPr>
          <w:rFonts w:ascii="Calibri" w:hAnsi="Calibri" w:cs="Calibri"/>
          <w:sz w:val="20"/>
          <w:szCs w:val="20"/>
        </w:rPr>
        <w:t>vivos a</w:t>
      </w:r>
      <w:r w:rsidRPr="0049546C">
        <w:rPr>
          <w:rFonts w:ascii="Calibri" w:hAnsi="Calibri" w:cs="Calibri"/>
          <w:sz w:val="20"/>
          <w:szCs w:val="20"/>
        </w:rPr>
        <w:t xml:space="preserve"> </w:t>
      </w:r>
      <w:r>
        <w:rPr>
          <w:rFonts w:ascii="Calibri" w:hAnsi="Calibri" w:cs="Calibri"/>
          <w:sz w:val="20"/>
          <w:szCs w:val="20"/>
        </w:rPr>
        <w:t xml:space="preserve">la posición de </w:t>
      </w:r>
      <w:r w:rsidRPr="0049546C">
        <w:rPr>
          <w:rFonts w:ascii="Calibri" w:hAnsi="Calibri" w:cs="Calibri"/>
          <w:sz w:val="20"/>
          <w:szCs w:val="20"/>
        </w:rPr>
        <w:t>Annual. Varios de ellos</w:t>
      </w:r>
      <w:r w:rsidR="008B2186">
        <w:rPr>
          <w:rFonts w:ascii="Calibri" w:hAnsi="Calibri" w:cs="Calibri"/>
          <w:sz w:val="20"/>
          <w:szCs w:val="20"/>
        </w:rPr>
        <w:t xml:space="preserve"> </w:t>
      </w:r>
      <w:r w:rsidRPr="0049546C">
        <w:rPr>
          <w:rFonts w:ascii="Calibri" w:hAnsi="Calibri" w:cs="Calibri"/>
          <w:sz w:val="20"/>
          <w:szCs w:val="20"/>
        </w:rPr>
        <w:t>mu</w:t>
      </w:r>
      <w:r w:rsidR="008B2186">
        <w:rPr>
          <w:rFonts w:ascii="Calibri" w:hAnsi="Calibri" w:cs="Calibri"/>
          <w:sz w:val="20"/>
          <w:szCs w:val="20"/>
        </w:rPr>
        <w:t>rieron</w:t>
      </w:r>
      <w:r w:rsidRPr="0049546C">
        <w:rPr>
          <w:rFonts w:ascii="Calibri" w:hAnsi="Calibri" w:cs="Calibri"/>
          <w:sz w:val="20"/>
          <w:szCs w:val="20"/>
        </w:rPr>
        <w:t xml:space="preserve"> al</w:t>
      </w:r>
      <w:r w:rsidR="008B2186">
        <w:rPr>
          <w:rFonts w:ascii="Calibri" w:hAnsi="Calibri" w:cs="Calibri"/>
          <w:sz w:val="20"/>
          <w:szCs w:val="20"/>
        </w:rPr>
        <w:t xml:space="preserve"> beber</w:t>
      </w:r>
      <w:r w:rsidRPr="0049546C">
        <w:rPr>
          <w:rFonts w:ascii="Calibri" w:hAnsi="Calibri" w:cs="Calibri"/>
          <w:sz w:val="20"/>
          <w:szCs w:val="20"/>
        </w:rPr>
        <w:t xml:space="preserve"> agua</w:t>
      </w:r>
      <w:r w:rsidR="008B2186">
        <w:rPr>
          <w:rFonts w:ascii="Calibri" w:hAnsi="Calibri" w:cs="Calibri"/>
          <w:sz w:val="20"/>
          <w:szCs w:val="20"/>
        </w:rPr>
        <w:t xml:space="preserve"> en exceso</w:t>
      </w:r>
      <w:r w:rsidRPr="0049546C">
        <w:rPr>
          <w:rFonts w:ascii="Calibri" w:hAnsi="Calibri" w:cs="Calibri"/>
          <w:sz w:val="20"/>
          <w:szCs w:val="20"/>
        </w:rPr>
        <w:t>,</w:t>
      </w:r>
      <w:r>
        <w:rPr>
          <w:rFonts w:ascii="Calibri" w:hAnsi="Calibri" w:cs="Calibri"/>
          <w:sz w:val="20"/>
          <w:szCs w:val="20"/>
        </w:rPr>
        <w:t xml:space="preserve"> </w:t>
      </w:r>
      <w:r w:rsidRPr="0049546C">
        <w:rPr>
          <w:rFonts w:ascii="Calibri" w:hAnsi="Calibri" w:cs="Calibri"/>
          <w:sz w:val="20"/>
          <w:szCs w:val="20"/>
        </w:rPr>
        <w:t xml:space="preserve">otros </w:t>
      </w:r>
      <w:r w:rsidR="008B2186">
        <w:rPr>
          <w:rFonts w:ascii="Calibri" w:hAnsi="Calibri" w:cs="Calibri"/>
          <w:sz w:val="20"/>
          <w:szCs w:val="20"/>
        </w:rPr>
        <w:t>presentaron</w:t>
      </w:r>
      <w:r w:rsidRPr="0049546C">
        <w:rPr>
          <w:rFonts w:ascii="Calibri" w:hAnsi="Calibri" w:cs="Calibri"/>
          <w:sz w:val="20"/>
          <w:szCs w:val="20"/>
        </w:rPr>
        <w:t xml:space="preserve"> claros síntomas de delirio</w:t>
      </w:r>
      <w:r w:rsidR="008B2186">
        <w:rPr>
          <w:rFonts w:ascii="Calibri" w:hAnsi="Calibri" w:cs="Calibri"/>
          <w:sz w:val="20"/>
          <w:szCs w:val="20"/>
        </w:rPr>
        <w:t>s</w:t>
      </w:r>
      <w:r w:rsidRPr="0049546C">
        <w:rPr>
          <w:rFonts w:ascii="Calibri" w:hAnsi="Calibri" w:cs="Calibri"/>
          <w:sz w:val="20"/>
          <w:szCs w:val="20"/>
        </w:rPr>
        <w:t xml:space="preserve"> mental</w:t>
      </w:r>
      <w:r w:rsidR="008B2186">
        <w:rPr>
          <w:rFonts w:ascii="Calibri" w:hAnsi="Calibri" w:cs="Calibri"/>
          <w:sz w:val="20"/>
          <w:szCs w:val="20"/>
        </w:rPr>
        <w:t>es</w:t>
      </w:r>
      <w:r w:rsidRPr="0049546C">
        <w:rPr>
          <w:rFonts w:ascii="Calibri" w:hAnsi="Calibri" w:cs="Calibri"/>
          <w:sz w:val="20"/>
          <w:szCs w:val="20"/>
        </w:rPr>
        <w:t xml:space="preserve">, y el estado </w:t>
      </w:r>
      <w:r w:rsidR="008B2186">
        <w:rPr>
          <w:rFonts w:ascii="Calibri" w:hAnsi="Calibri" w:cs="Calibri"/>
          <w:sz w:val="20"/>
          <w:szCs w:val="20"/>
        </w:rPr>
        <w:t xml:space="preserve">en el </w:t>
      </w:r>
      <w:r w:rsidRPr="0049546C">
        <w:rPr>
          <w:rFonts w:ascii="Calibri" w:hAnsi="Calibri" w:cs="Calibri"/>
          <w:sz w:val="20"/>
          <w:szCs w:val="20"/>
        </w:rPr>
        <w:t xml:space="preserve">que </w:t>
      </w:r>
      <w:r w:rsidR="008B2186">
        <w:rPr>
          <w:rFonts w:ascii="Calibri" w:hAnsi="Calibri" w:cs="Calibri"/>
          <w:sz w:val="20"/>
          <w:szCs w:val="20"/>
        </w:rPr>
        <w:t xml:space="preserve">se </w:t>
      </w:r>
      <w:r w:rsidRPr="0049546C">
        <w:rPr>
          <w:rFonts w:ascii="Calibri" w:hAnsi="Calibri" w:cs="Calibri"/>
          <w:sz w:val="20"/>
          <w:szCs w:val="20"/>
        </w:rPr>
        <w:t>presenta</w:t>
      </w:r>
      <w:r w:rsidR="008B2186">
        <w:rPr>
          <w:rFonts w:ascii="Calibri" w:hAnsi="Calibri" w:cs="Calibri"/>
          <w:sz w:val="20"/>
          <w:szCs w:val="20"/>
        </w:rPr>
        <w:t xml:space="preserve">ron, </w:t>
      </w:r>
      <w:r w:rsidRPr="0049546C">
        <w:rPr>
          <w:rFonts w:ascii="Calibri" w:hAnsi="Calibri" w:cs="Calibri"/>
          <w:sz w:val="20"/>
          <w:szCs w:val="20"/>
        </w:rPr>
        <w:t>influ</w:t>
      </w:r>
      <w:r w:rsidR="008B2186">
        <w:rPr>
          <w:rFonts w:ascii="Calibri" w:hAnsi="Calibri" w:cs="Calibri"/>
          <w:sz w:val="20"/>
          <w:szCs w:val="20"/>
        </w:rPr>
        <w:t>yó de forma negativa</w:t>
      </w:r>
      <w:r w:rsidRPr="0049546C">
        <w:rPr>
          <w:rFonts w:ascii="Calibri" w:hAnsi="Calibri" w:cs="Calibri"/>
          <w:sz w:val="20"/>
          <w:szCs w:val="20"/>
        </w:rPr>
        <w:t xml:space="preserve"> en e</w:t>
      </w:r>
      <w:r w:rsidR="008B2186">
        <w:rPr>
          <w:rFonts w:ascii="Calibri" w:hAnsi="Calibri" w:cs="Calibri"/>
          <w:sz w:val="20"/>
          <w:szCs w:val="20"/>
        </w:rPr>
        <w:t>l desmoralizado</w:t>
      </w:r>
      <w:r w:rsidRPr="0049546C">
        <w:rPr>
          <w:rFonts w:ascii="Calibri" w:hAnsi="Calibri" w:cs="Calibri"/>
          <w:sz w:val="20"/>
          <w:szCs w:val="20"/>
        </w:rPr>
        <w:t xml:space="preserve"> ánimo de</w:t>
      </w:r>
      <w:r>
        <w:rPr>
          <w:rFonts w:ascii="Calibri" w:hAnsi="Calibri" w:cs="Calibri"/>
          <w:sz w:val="20"/>
          <w:szCs w:val="20"/>
        </w:rPr>
        <w:t xml:space="preserve"> </w:t>
      </w:r>
      <w:r w:rsidRPr="0049546C">
        <w:rPr>
          <w:rFonts w:ascii="Calibri" w:hAnsi="Calibri" w:cs="Calibri"/>
          <w:sz w:val="20"/>
          <w:szCs w:val="20"/>
        </w:rPr>
        <w:t>la guarnición de</w:t>
      </w:r>
      <w:r w:rsidR="008B2186">
        <w:rPr>
          <w:rFonts w:ascii="Calibri" w:hAnsi="Calibri" w:cs="Calibri"/>
          <w:sz w:val="20"/>
          <w:szCs w:val="20"/>
        </w:rPr>
        <w:t xml:space="preserve"> la posición de Annual</w:t>
      </w:r>
      <w:r w:rsidRPr="0049546C">
        <w:rPr>
          <w:rFonts w:ascii="Calibri" w:hAnsi="Calibri" w:cs="Calibri"/>
          <w:sz w:val="20"/>
          <w:szCs w:val="20"/>
        </w:rPr>
        <w:t xml:space="preserve">. </w:t>
      </w:r>
      <w:r w:rsidR="008B2186">
        <w:rPr>
          <w:rFonts w:ascii="Calibri" w:hAnsi="Calibri" w:cs="Calibri"/>
          <w:sz w:val="20"/>
          <w:szCs w:val="20"/>
        </w:rPr>
        <w:t>L</w:t>
      </w:r>
      <w:r w:rsidRPr="0049546C">
        <w:rPr>
          <w:rFonts w:ascii="Calibri" w:hAnsi="Calibri" w:cs="Calibri"/>
          <w:sz w:val="20"/>
          <w:szCs w:val="20"/>
        </w:rPr>
        <w:t>a presencia del Comandante General</w:t>
      </w:r>
      <w:r w:rsidR="008B2186">
        <w:rPr>
          <w:rFonts w:ascii="Calibri" w:hAnsi="Calibri" w:cs="Calibri"/>
          <w:sz w:val="20"/>
          <w:szCs w:val="20"/>
        </w:rPr>
        <w:t xml:space="preserve">, General Fernández Silvestre, no fue suficiente como para </w:t>
      </w:r>
      <w:r w:rsidRPr="0049546C">
        <w:rPr>
          <w:rFonts w:ascii="Calibri" w:hAnsi="Calibri" w:cs="Calibri"/>
          <w:sz w:val="20"/>
          <w:szCs w:val="20"/>
        </w:rPr>
        <w:t xml:space="preserve">variar el </w:t>
      </w:r>
      <w:r w:rsidR="008B2186">
        <w:rPr>
          <w:rFonts w:ascii="Calibri" w:hAnsi="Calibri" w:cs="Calibri"/>
          <w:sz w:val="20"/>
          <w:szCs w:val="20"/>
        </w:rPr>
        <w:t>estado del ánimo y</w:t>
      </w:r>
      <w:r w:rsidRPr="0049546C">
        <w:rPr>
          <w:rFonts w:ascii="Calibri" w:hAnsi="Calibri" w:cs="Calibri"/>
          <w:sz w:val="20"/>
          <w:szCs w:val="20"/>
        </w:rPr>
        <w:t xml:space="preserve"> de la situación</w:t>
      </w:r>
      <w:r w:rsidR="008B2186">
        <w:rPr>
          <w:rFonts w:ascii="Calibri" w:hAnsi="Calibri" w:cs="Calibri"/>
          <w:sz w:val="20"/>
          <w:szCs w:val="20"/>
        </w:rPr>
        <w:t xml:space="preserve"> de las tropas en Annual. </w:t>
      </w:r>
    </w:p>
    <w:sectPr w:rsidR="0049546C" w:rsidRPr="008412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005"/>
    <w:rsid w:val="00006A0D"/>
    <w:rsid w:val="000273D8"/>
    <w:rsid w:val="000A3162"/>
    <w:rsid w:val="001B7B64"/>
    <w:rsid w:val="00336E95"/>
    <w:rsid w:val="00395C80"/>
    <w:rsid w:val="00456B62"/>
    <w:rsid w:val="00483F5D"/>
    <w:rsid w:val="0049546C"/>
    <w:rsid w:val="006F2C87"/>
    <w:rsid w:val="0079179B"/>
    <w:rsid w:val="00802C1E"/>
    <w:rsid w:val="0084123F"/>
    <w:rsid w:val="00857028"/>
    <w:rsid w:val="008B2186"/>
    <w:rsid w:val="008C418B"/>
    <w:rsid w:val="00936449"/>
    <w:rsid w:val="00940169"/>
    <w:rsid w:val="00A578CD"/>
    <w:rsid w:val="00BF7C9F"/>
    <w:rsid w:val="00C85005"/>
    <w:rsid w:val="00CB13C2"/>
    <w:rsid w:val="00D23D59"/>
    <w:rsid w:val="00D468C2"/>
    <w:rsid w:val="00DE3EAF"/>
    <w:rsid w:val="00E61E55"/>
    <w:rsid w:val="00F441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80B5"/>
  <w15:chartTrackingRefBased/>
  <w15:docId w15:val="{4B29CFAA-EBB0-428A-A1F5-6B328BA9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5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5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50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50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50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50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50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50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50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50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50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50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50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50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50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50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50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5005"/>
    <w:rPr>
      <w:rFonts w:eastAsiaTheme="majorEastAsia" w:cstheme="majorBidi"/>
      <w:color w:val="272727" w:themeColor="text1" w:themeTint="D8"/>
    </w:rPr>
  </w:style>
  <w:style w:type="paragraph" w:styleId="Ttulo">
    <w:name w:val="Title"/>
    <w:basedOn w:val="Normal"/>
    <w:next w:val="Normal"/>
    <w:link w:val="TtuloCar"/>
    <w:uiPriority w:val="10"/>
    <w:qFormat/>
    <w:rsid w:val="00C85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50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50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50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5005"/>
    <w:pPr>
      <w:spacing w:before="160"/>
      <w:jc w:val="center"/>
    </w:pPr>
    <w:rPr>
      <w:i/>
      <w:iCs/>
      <w:color w:val="404040" w:themeColor="text1" w:themeTint="BF"/>
    </w:rPr>
  </w:style>
  <w:style w:type="character" w:customStyle="1" w:styleId="CitaCar">
    <w:name w:val="Cita Car"/>
    <w:basedOn w:val="Fuentedeprrafopredeter"/>
    <w:link w:val="Cita"/>
    <w:uiPriority w:val="29"/>
    <w:rsid w:val="00C85005"/>
    <w:rPr>
      <w:i/>
      <w:iCs/>
      <w:color w:val="404040" w:themeColor="text1" w:themeTint="BF"/>
    </w:rPr>
  </w:style>
  <w:style w:type="paragraph" w:styleId="Prrafodelista">
    <w:name w:val="List Paragraph"/>
    <w:basedOn w:val="Normal"/>
    <w:uiPriority w:val="34"/>
    <w:qFormat/>
    <w:rsid w:val="00C85005"/>
    <w:pPr>
      <w:ind w:left="720"/>
      <w:contextualSpacing/>
    </w:pPr>
  </w:style>
  <w:style w:type="character" w:styleId="nfasisintenso">
    <w:name w:val="Intense Emphasis"/>
    <w:basedOn w:val="Fuentedeprrafopredeter"/>
    <w:uiPriority w:val="21"/>
    <w:qFormat/>
    <w:rsid w:val="00C85005"/>
    <w:rPr>
      <w:i/>
      <w:iCs/>
      <w:color w:val="0F4761" w:themeColor="accent1" w:themeShade="BF"/>
    </w:rPr>
  </w:style>
  <w:style w:type="paragraph" w:styleId="Citadestacada">
    <w:name w:val="Intense Quote"/>
    <w:basedOn w:val="Normal"/>
    <w:next w:val="Normal"/>
    <w:link w:val="CitadestacadaCar"/>
    <w:uiPriority w:val="30"/>
    <w:qFormat/>
    <w:rsid w:val="00C85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5005"/>
    <w:rPr>
      <w:i/>
      <w:iCs/>
      <w:color w:val="0F4761" w:themeColor="accent1" w:themeShade="BF"/>
    </w:rPr>
  </w:style>
  <w:style w:type="character" w:styleId="Referenciaintensa">
    <w:name w:val="Intense Reference"/>
    <w:basedOn w:val="Fuentedeprrafopredeter"/>
    <w:uiPriority w:val="32"/>
    <w:qFormat/>
    <w:rsid w:val="00C850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294</TotalTime>
  <Pages>2</Pages>
  <Words>1285</Words>
  <Characters>7072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2025-12-23T12:12:00Z</dcterms:created>
  <dcterms:modified xsi:type="dcterms:W3CDTF">2025-12-23T19:12:00Z</dcterms:modified>
</cp:coreProperties>
</file>